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1F1B" w14:textId="0D3A5421" w:rsidR="009A08B9" w:rsidRPr="000E1A8F" w:rsidRDefault="009A08B9" w:rsidP="009A08B9">
      <w:pPr>
        <w:pStyle w:val="Titolo1"/>
        <w:rPr>
          <w:color w:val="000000" w:themeColor="text1"/>
        </w:rPr>
      </w:pPr>
      <w:r w:rsidRPr="000E1A8F">
        <w:rPr>
          <w:color w:val="000000" w:themeColor="text1"/>
        </w:rPr>
        <w:t xml:space="preserve">ALLEGATO </w:t>
      </w:r>
      <w:r w:rsidR="00627860" w:rsidRPr="000E1A8F">
        <w:rPr>
          <w:color w:val="000000" w:themeColor="text1"/>
        </w:rPr>
        <w:t>10</w:t>
      </w:r>
      <w:r w:rsidRPr="000E1A8F">
        <w:rPr>
          <w:color w:val="000000" w:themeColor="text1"/>
        </w:rPr>
        <w:t xml:space="preserve"> – MODELLO DI VALUTAZIONE PRE-MONEY</w:t>
      </w:r>
    </w:p>
    <w:p w14:paraId="23191432" w14:textId="1A56F1BB" w:rsidR="009A08B9" w:rsidRPr="000E1A8F" w:rsidRDefault="009A08B9" w:rsidP="009A08B9">
      <w:pPr>
        <w:jc w:val="both"/>
        <w:rPr>
          <w:i/>
          <w:iCs/>
          <w:color w:val="000000" w:themeColor="text1"/>
        </w:rPr>
      </w:pPr>
      <w:r w:rsidRPr="000E1A8F">
        <w:rPr>
          <w:i/>
          <w:iCs/>
          <w:color w:val="000000" w:themeColor="text1"/>
        </w:rPr>
        <w:t>(Da compilare e allegare obbligatoriamente alla domanda di partecipazione</w:t>
      </w:r>
      <w:r w:rsidRPr="000E1A8F">
        <w:rPr>
          <w:color w:val="000000" w:themeColor="text1"/>
        </w:rPr>
        <w:t xml:space="preserve"> </w:t>
      </w:r>
      <w:r w:rsidRPr="000E1A8F">
        <w:rPr>
          <w:i/>
          <w:iCs/>
          <w:color w:val="000000" w:themeColor="text1"/>
        </w:rPr>
        <w:t>questo modello è obbligatorio per tutte le candidature. La mancata compilazione o la difformità rispetto allo schema comporta l’inammissibilità formale della domanda</w:t>
      </w:r>
      <w:r w:rsidR="00387E03" w:rsidRPr="000E1A8F">
        <w:rPr>
          <w:i/>
          <w:iCs/>
          <w:color w:val="000000" w:themeColor="text1"/>
        </w:rPr>
        <w:t>.</w:t>
      </w:r>
      <w:r w:rsidR="00387E03" w:rsidRPr="000E1A8F">
        <w:rPr>
          <w:color w:val="000000" w:themeColor="text1"/>
        </w:rPr>
        <w:t xml:space="preserve"> </w:t>
      </w:r>
      <w:r w:rsidR="00387E03" w:rsidRPr="000E1A8F">
        <w:rPr>
          <w:i/>
          <w:iCs/>
          <w:color w:val="000000" w:themeColor="text1"/>
        </w:rPr>
        <w:t>I valori riportati nell’Allegato</w:t>
      </w:r>
      <w:r w:rsidR="00F37E7D">
        <w:rPr>
          <w:i/>
          <w:iCs/>
          <w:color w:val="000000" w:themeColor="text1"/>
        </w:rPr>
        <w:t xml:space="preserve"> </w:t>
      </w:r>
      <w:proofErr w:type="gramStart"/>
      <w:r w:rsidR="00387E03" w:rsidRPr="000E1A8F">
        <w:rPr>
          <w:i/>
          <w:iCs/>
          <w:color w:val="000000" w:themeColor="text1"/>
        </w:rPr>
        <w:t>10</w:t>
      </w:r>
      <w:proofErr w:type="gramEnd"/>
      <w:r w:rsidR="00387E03" w:rsidRPr="000E1A8F">
        <w:rPr>
          <w:i/>
          <w:iCs/>
          <w:color w:val="000000" w:themeColor="text1"/>
        </w:rPr>
        <w:t xml:space="preserve"> hanno natura dichiarativa e non vincolante e sono finalizzati esclusivamente a supportare l’analisi comparativa e la determinazione dell’equity </w:t>
      </w:r>
      <w:proofErr w:type="spellStart"/>
      <w:r w:rsidR="00387E03" w:rsidRPr="000E1A8F">
        <w:rPr>
          <w:i/>
          <w:iCs/>
          <w:color w:val="000000" w:themeColor="text1"/>
        </w:rPr>
        <w:t>value</w:t>
      </w:r>
      <w:proofErr w:type="spellEnd"/>
      <w:r w:rsidR="00387E03" w:rsidRPr="000E1A8F">
        <w:rPr>
          <w:i/>
          <w:iCs/>
          <w:color w:val="000000" w:themeColor="text1"/>
        </w:rPr>
        <w:t xml:space="preserve"> da parte della Commissione di valutazione</w:t>
      </w:r>
      <w:r w:rsidRPr="000E1A8F">
        <w:rPr>
          <w:i/>
          <w:iCs/>
          <w:color w:val="000000" w:themeColor="text1"/>
        </w:rPr>
        <w:t>)</w:t>
      </w:r>
    </w:p>
    <w:p w14:paraId="5F547D09" w14:textId="77777777" w:rsidR="00CD5DCE" w:rsidRPr="000E1A8F" w:rsidRDefault="00CD5DCE" w:rsidP="009A08B9">
      <w:pPr>
        <w:jc w:val="both"/>
        <w:rPr>
          <w:color w:val="000000" w:themeColor="text1"/>
        </w:rPr>
      </w:pPr>
    </w:p>
    <w:p w14:paraId="14287D49" w14:textId="77777777" w:rsidR="009A08B9" w:rsidRPr="000E1A8F" w:rsidRDefault="009A08B9" w:rsidP="009A08B9">
      <w:pPr>
        <w:pStyle w:val="Titolo2"/>
        <w:rPr>
          <w:color w:val="000000" w:themeColor="text1"/>
        </w:rPr>
      </w:pPr>
      <w:r w:rsidRPr="000E1A8F">
        <w:rPr>
          <w:color w:val="000000" w:themeColor="text1"/>
        </w:rPr>
        <w:t>1. Dati identificativi</w:t>
      </w:r>
    </w:p>
    <w:p w14:paraId="705B190E" w14:textId="77777777" w:rsidR="009A08B9" w:rsidRPr="000E1A8F" w:rsidRDefault="009A08B9" w:rsidP="009A08B9">
      <w:pPr>
        <w:numPr>
          <w:ilvl w:val="0"/>
          <w:numId w:val="1"/>
        </w:numPr>
        <w:rPr>
          <w:color w:val="000000" w:themeColor="text1"/>
        </w:rPr>
      </w:pPr>
      <w:r w:rsidRPr="000E1A8F">
        <w:rPr>
          <w:b/>
          <w:bCs/>
          <w:color w:val="000000" w:themeColor="text1"/>
        </w:rPr>
        <w:t>Denominazione della startup / denominazione provvisoria (se costituenda):</w:t>
      </w:r>
      <w:r w:rsidRPr="000E1A8F">
        <w:rPr>
          <w:color w:val="000000" w:themeColor="text1"/>
        </w:rPr>
        <w:t xml:space="preserve"> ................................................</w:t>
      </w:r>
    </w:p>
    <w:p w14:paraId="71DD2F7C" w14:textId="77777777" w:rsidR="009A08B9" w:rsidRPr="000E1A8F" w:rsidRDefault="009A08B9" w:rsidP="009A08B9">
      <w:pPr>
        <w:numPr>
          <w:ilvl w:val="0"/>
          <w:numId w:val="1"/>
        </w:numPr>
        <w:rPr>
          <w:color w:val="000000" w:themeColor="text1"/>
        </w:rPr>
      </w:pPr>
      <w:r w:rsidRPr="000E1A8F">
        <w:rPr>
          <w:b/>
          <w:bCs/>
          <w:color w:val="000000" w:themeColor="text1"/>
        </w:rPr>
        <w:t>Codice fiscale / P.IVA (se disponibile):</w:t>
      </w:r>
      <w:r w:rsidRPr="000E1A8F">
        <w:rPr>
          <w:color w:val="000000" w:themeColor="text1"/>
        </w:rPr>
        <w:t xml:space="preserve"> ................................................</w:t>
      </w:r>
    </w:p>
    <w:p w14:paraId="4D739C8F" w14:textId="77777777" w:rsidR="009A08B9" w:rsidRPr="000E1A8F" w:rsidRDefault="009A08B9" w:rsidP="009A08B9">
      <w:pPr>
        <w:numPr>
          <w:ilvl w:val="0"/>
          <w:numId w:val="1"/>
        </w:numPr>
        <w:rPr>
          <w:color w:val="000000" w:themeColor="text1"/>
        </w:rPr>
      </w:pPr>
      <w:r w:rsidRPr="000E1A8F">
        <w:rPr>
          <w:b/>
          <w:bCs/>
          <w:color w:val="000000" w:themeColor="text1"/>
        </w:rPr>
        <w:t>Sede legale / operativa (Regione Calabria o Basilicata):</w:t>
      </w:r>
      <w:r w:rsidRPr="000E1A8F">
        <w:rPr>
          <w:color w:val="000000" w:themeColor="text1"/>
        </w:rPr>
        <w:t xml:space="preserve"> ................................................</w:t>
      </w:r>
    </w:p>
    <w:p w14:paraId="674A052B" w14:textId="77777777" w:rsidR="009A08B9" w:rsidRPr="000E1A8F" w:rsidRDefault="009A08B9" w:rsidP="009A08B9">
      <w:pPr>
        <w:numPr>
          <w:ilvl w:val="0"/>
          <w:numId w:val="1"/>
        </w:numPr>
        <w:rPr>
          <w:color w:val="000000" w:themeColor="text1"/>
        </w:rPr>
      </w:pPr>
      <w:r w:rsidRPr="000E1A8F">
        <w:rPr>
          <w:b/>
          <w:bCs/>
          <w:color w:val="000000" w:themeColor="text1"/>
        </w:rPr>
        <w:t>Referente principale (nome, cognome, ruolo):</w:t>
      </w:r>
      <w:r w:rsidRPr="000E1A8F">
        <w:rPr>
          <w:color w:val="000000" w:themeColor="text1"/>
        </w:rPr>
        <w:t xml:space="preserve"> ................................................</w:t>
      </w:r>
    </w:p>
    <w:p w14:paraId="1DB5400E" w14:textId="77777777" w:rsidR="009A08B9" w:rsidRPr="000E1A8F" w:rsidRDefault="009A08B9" w:rsidP="009A08B9">
      <w:pPr>
        <w:numPr>
          <w:ilvl w:val="0"/>
          <w:numId w:val="1"/>
        </w:numPr>
        <w:rPr>
          <w:color w:val="000000" w:themeColor="text1"/>
        </w:rPr>
      </w:pPr>
      <w:r w:rsidRPr="000E1A8F">
        <w:rPr>
          <w:b/>
          <w:bCs/>
          <w:color w:val="000000" w:themeColor="text1"/>
        </w:rPr>
        <w:t>Ecosistema / Spoke di riferimento T4Y:</w:t>
      </w:r>
      <w:r w:rsidRPr="000E1A8F">
        <w:rPr>
          <w:color w:val="000000" w:themeColor="text1"/>
        </w:rPr>
        <w:t xml:space="preserve"> ................................................</w:t>
      </w:r>
    </w:p>
    <w:p w14:paraId="4D670F1C" w14:textId="654CFA62" w:rsidR="009A08B9" w:rsidRPr="000E1A8F" w:rsidRDefault="009A08B9" w:rsidP="009A08B9">
      <w:pPr>
        <w:numPr>
          <w:ilvl w:val="0"/>
          <w:numId w:val="1"/>
        </w:numPr>
        <w:rPr>
          <w:color w:val="000000" w:themeColor="text1"/>
        </w:rPr>
      </w:pPr>
      <w:r w:rsidRPr="000E1A8F">
        <w:rPr>
          <w:b/>
          <w:bCs/>
          <w:color w:val="000000" w:themeColor="text1"/>
        </w:rPr>
        <w:t xml:space="preserve">Livello TRL </w:t>
      </w:r>
      <w:r w:rsidR="00CD5DCE" w:rsidRPr="000E1A8F">
        <w:rPr>
          <w:b/>
          <w:bCs/>
          <w:color w:val="000000" w:themeColor="text1"/>
        </w:rPr>
        <w:t xml:space="preserve">di </w:t>
      </w:r>
      <w:proofErr w:type="gramStart"/>
      <w:r w:rsidR="00CD5DCE" w:rsidRPr="000E1A8F">
        <w:rPr>
          <w:b/>
          <w:bCs/>
          <w:color w:val="000000" w:themeColor="text1"/>
        </w:rPr>
        <w:t>partenza</w:t>
      </w:r>
      <w:r w:rsidRPr="000E1A8F">
        <w:rPr>
          <w:b/>
          <w:bCs/>
          <w:color w:val="000000" w:themeColor="text1"/>
        </w:rPr>
        <w:t>:</w:t>
      </w:r>
      <w:r w:rsidRPr="000E1A8F">
        <w:rPr>
          <w:color w:val="000000" w:themeColor="text1"/>
        </w:rPr>
        <w:t xml:space="preserve">  □</w:t>
      </w:r>
      <w:proofErr w:type="gramEnd"/>
      <w:r w:rsidRPr="000E1A8F">
        <w:rPr>
          <w:color w:val="000000" w:themeColor="text1"/>
        </w:rPr>
        <w:t xml:space="preserve"> TRL 7</w:t>
      </w:r>
      <w:r w:rsidR="004564B3" w:rsidRPr="000E1A8F">
        <w:rPr>
          <w:color w:val="000000" w:themeColor="text1"/>
        </w:rPr>
        <w:t xml:space="preserve"> □ TRL </w:t>
      </w:r>
      <w:r w:rsidRPr="000E1A8F">
        <w:rPr>
          <w:color w:val="000000" w:themeColor="text1"/>
        </w:rPr>
        <w:t>8 □ TRL 9</w:t>
      </w:r>
    </w:p>
    <w:p w14:paraId="167306FD" w14:textId="552E5DFD" w:rsidR="00CD5DCE" w:rsidRPr="000E1A8F" w:rsidRDefault="00CD5DCE" w:rsidP="00CD5DCE">
      <w:pPr>
        <w:numPr>
          <w:ilvl w:val="0"/>
          <w:numId w:val="1"/>
        </w:numPr>
        <w:rPr>
          <w:color w:val="000000" w:themeColor="text1"/>
        </w:rPr>
      </w:pPr>
      <w:r w:rsidRPr="000E1A8F">
        <w:rPr>
          <w:b/>
          <w:bCs/>
          <w:color w:val="000000" w:themeColor="text1"/>
        </w:rPr>
        <w:t xml:space="preserve">Livello TRL di </w:t>
      </w:r>
      <w:proofErr w:type="gramStart"/>
      <w:r w:rsidRPr="000E1A8F">
        <w:rPr>
          <w:b/>
          <w:bCs/>
          <w:color w:val="000000" w:themeColor="text1"/>
        </w:rPr>
        <w:t>arrivo:</w:t>
      </w:r>
      <w:r w:rsidRPr="000E1A8F">
        <w:rPr>
          <w:color w:val="000000" w:themeColor="text1"/>
        </w:rPr>
        <w:t xml:space="preserve">  □</w:t>
      </w:r>
      <w:proofErr w:type="gramEnd"/>
      <w:r w:rsidRPr="000E1A8F">
        <w:rPr>
          <w:color w:val="000000" w:themeColor="text1"/>
        </w:rPr>
        <w:t xml:space="preserve"> TRL 8 □ TRL 9 □ industrializzazione/commercializzazione</w:t>
      </w:r>
    </w:p>
    <w:p w14:paraId="07AFACBE" w14:textId="77777777" w:rsidR="00CD5DCE" w:rsidRPr="000E1A8F" w:rsidRDefault="00CD5DCE" w:rsidP="009A08B9">
      <w:pPr>
        <w:pStyle w:val="Titolo2"/>
        <w:rPr>
          <w:color w:val="000000" w:themeColor="text1"/>
        </w:rPr>
      </w:pPr>
    </w:p>
    <w:p w14:paraId="04CDCA39" w14:textId="474D9DE8" w:rsidR="009A08B9" w:rsidRPr="000E1A8F" w:rsidRDefault="009A08B9" w:rsidP="009A08B9">
      <w:pPr>
        <w:pStyle w:val="Titolo2"/>
        <w:rPr>
          <w:color w:val="000000" w:themeColor="text1"/>
        </w:rPr>
      </w:pPr>
      <w:r w:rsidRPr="000E1A8F">
        <w:rPr>
          <w:color w:val="000000" w:themeColor="text1"/>
        </w:rPr>
        <w:t>2. Metodo applicato</w:t>
      </w:r>
    </w:p>
    <w:p w14:paraId="4481593C" w14:textId="023AC525" w:rsidR="009A08B9" w:rsidRPr="000E1A8F" w:rsidRDefault="009A08B9" w:rsidP="009A08B9">
      <w:pPr>
        <w:jc w:val="both"/>
        <w:rPr>
          <w:i/>
          <w:iCs/>
          <w:color w:val="000000" w:themeColor="text1"/>
        </w:rPr>
      </w:pPr>
      <w:r w:rsidRPr="000E1A8F">
        <w:rPr>
          <w:i/>
          <w:iCs/>
          <w:color w:val="000000" w:themeColor="text1"/>
        </w:rPr>
        <w:t xml:space="preserve">(Indicare quale approccio è stato seguito per la valutazione: fonti informative utilizzate, eventuali benchmark o esperienze pregresse </w:t>
      </w:r>
      <w:proofErr w:type="gramStart"/>
      <w:r w:rsidRPr="000E1A8F">
        <w:rPr>
          <w:i/>
          <w:iCs/>
          <w:color w:val="000000" w:themeColor="text1"/>
        </w:rPr>
        <w:t>del team</w:t>
      </w:r>
      <w:proofErr w:type="gramEnd"/>
      <w:r w:rsidRPr="000E1A8F">
        <w:rPr>
          <w:i/>
          <w:iCs/>
          <w:color w:val="000000" w:themeColor="text1"/>
        </w:rPr>
        <w:t xml:space="preserve">. Specificare come </w:t>
      </w:r>
      <w:r w:rsidR="0089763E" w:rsidRPr="000E1A8F">
        <w:rPr>
          <w:i/>
          <w:iCs/>
          <w:color w:val="000000" w:themeColor="text1"/>
        </w:rPr>
        <w:t>sono stati</w:t>
      </w:r>
      <w:r w:rsidRPr="000E1A8F">
        <w:rPr>
          <w:i/>
          <w:iCs/>
          <w:color w:val="000000" w:themeColor="text1"/>
        </w:rPr>
        <w:t xml:space="preserve"> determinat</w:t>
      </w:r>
      <w:r w:rsidR="0089763E" w:rsidRPr="000E1A8F">
        <w:rPr>
          <w:i/>
          <w:iCs/>
          <w:color w:val="000000" w:themeColor="text1"/>
        </w:rPr>
        <w:t>i</w:t>
      </w:r>
      <w:r w:rsidRPr="000E1A8F">
        <w:rPr>
          <w:i/>
          <w:iCs/>
          <w:color w:val="000000" w:themeColor="text1"/>
        </w:rPr>
        <w:t xml:space="preserve"> i livell</w:t>
      </w:r>
      <w:r w:rsidR="0089763E" w:rsidRPr="000E1A8F">
        <w:rPr>
          <w:i/>
          <w:iCs/>
          <w:color w:val="000000" w:themeColor="text1"/>
        </w:rPr>
        <w:t>i</w:t>
      </w:r>
      <w:r w:rsidRPr="000E1A8F">
        <w:rPr>
          <w:i/>
          <w:iCs/>
          <w:color w:val="000000" w:themeColor="text1"/>
        </w:rPr>
        <w:t xml:space="preserve"> TRL</w:t>
      </w:r>
      <w:r w:rsidR="00E948CC" w:rsidRPr="000E1A8F">
        <w:rPr>
          <w:i/>
          <w:iCs/>
          <w:color w:val="000000" w:themeColor="text1"/>
        </w:rPr>
        <w:t xml:space="preserve"> e TER</w:t>
      </w:r>
      <w:r w:rsidRPr="000E1A8F">
        <w:rPr>
          <w:i/>
          <w:iCs/>
          <w:color w:val="000000" w:themeColor="text1"/>
        </w:rPr>
        <w:t xml:space="preserve"> dichiarat</w:t>
      </w:r>
      <w:r w:rsidR="0089763E" w:rsidRPr="000E1A8F">
        <w:rPr>
          <w:i/>
          <w:iCs/>
          <w:color w:val="000000" w:themeColor="text1"/>
        </w:rPr>
        <w:t>i</w:t>
      </w:r>
      <w:r w:rsidRPr="000E1A8F">
        <w:rPr>
          <w:i/>
          <w:iCs/>
          <w:color w:val="000000" w:themeColor="text1"/>
        </w:rPr>
        <w:t>)</w:t>
      </w:r>
    </w:p>
    <w:p w14:paraId="2024D7EC" w14:textId="77777777" w:rsidR="00CD5DCE" w:rsidRPr="000E1A8F" w:rsidRDefault="009A08B9" w:rsidP="00CD5DCE">
      <w:pPr>
        <w:jc w:val="both"/>
        <w:rPr>
          <w:color w:val="000000" w:themeColor="text1"/>
        </w:rPr>
      </w:pPr>
      <w:r w:rsidRPr="000E1A8F">
        <w:rPr>
          <w:color w:val="000000" w:themeColor="text1"/>
        </w:rPr>
        <w:t>Il presente modello è elaborato secondo lo schema definito dall’Avviso pubblico “Investimenti in Equity Tech4You” (Art. 1 – Definizioni).</w:t>
      </w:r>
    </w:p>
    <w:p w14:paraId="65D3A14E" w14:textId="407C2C23" w:rsidR="009A08B9" w:rsidRPr="000E1A8F" w:rsidRDefault="009A08B9" w:rsidP="00CD5DCE">
      <w:pPr>
        <w:jc w:val="both"/>
        <w:rPr>
          <w:color w:val="000000" w:themeColor="text1"/>
        </w:rPr>
      </w:pPr>
      <w:r w:rsidRPr="000E1A8F">
        <w:rPr>
          <w:color w:val="000000" w:themeColor="text1"/>
        </w:rPr>
        <w:t xml:space="preserve">Il calcolo del valore </w:t>
      </w:r>
      <w:proofErr w:type="spellStart"/>
      <w:r w:rsidRPr="000E1A8F">
        <w:rPr>
          <w:color w:val="000000" w:themeColor="text1"/>
        </w:rPr>
        <w:t>pre</w:t>
      </w:r>
      <w:proofErr w:type="spellEnd"/>
      <w:r w:rsidRPr="000E1A8F">
        <w:rPr>
          <w:color w:val="000000" w:themeColor="text1"/>
        </w:rPr>
        <w:t>-money deriva da:</w:t>
      </w:r>
    </w:p>
    <w:p w14:paraId="02E01ACF" w14:textId="77777777" w:rsidR="009A08B9" w:rsidRPr="000E1A8F" w:rsidRDefault="009A08B9" w:rsidP="009A08B9">
      <w:pPr>
        <w:numPr>
          <w:ilvl w:val="0"/>
          <w:numId w:val="2"/>
        </w:numPr>
        <w:rPr>
          <w:color w:val="000000" w:themeColor="text1"/>
        </w:rPr>
      </w:pPr>
      <w:r w:rsidRPr="000E1A8F">
        <w:rPr>
          <w:color w:val="000000" w:themeColor="text1"/>
        </w:rPr>
        <w:t xml:space="preserve">l’applicazione dei parametri e pesi di cui alla sezione </w:t>
      </w:r>
      <w:proofErr w:type="gramStart"/>
      <w:r w:rsidRPr="000E1A8F">
        <w:rPr>
          <w:color w:val="000000" w:themeColor="text1"/>
        </w:rPr>
        <w:t>3</w:t>
      </w:r>
      <w:proofErr w:type="gramEnd"/>
      <w:r w:rsidRPr="000E1A8F">
        <w:rPr>
          <w:color w:val="000000" w:themeColor="text1"/>
        </w:rPr>
        <w:t xml:space="preserve"> del presente modello;</w:t>
      </w:r>
    </w:p>
    <w:p w14:paraId="6A713922" w14:textId="68896C30" w:rsidR="009A08B9" w:rsidRPr="000E1A8F" w:rsidRDefault="009A08B9" w:rsidP="009A08B9">
      <w:pPr>
        <w:numPr>
          <w:ilvl w:val="0"/>
          <w:numId w:val="2"/>
        </w:numPr>
        <w:rPr>
          <w:color w:val="000000" w:themeColor="text1"/>
        </w:rPr>
      </w:pPr>
      <w:r w:rsidRPr="000E1A8F">
        <w:rPr>
          <w:color w:val="000000" w:themeColor="text1"/>
        </w:rPr>
        <w:t xml:space="preserve">l’adozione del moltiplicatore fisso corrispondente al livello TRL </w:t>
      </w:r>
      <w:r w:rsidR="00CD5DCE" w:rsidRPr="000E1A8F">
        <w:rPr>
          <w:color w:val="000000" w:themeColor="text1"/>
        </w:rPr>
        <w:t xml:space="preserve">di partenza </w:t>
      </w:r>
      <w:r w:rsidRPr="000E1A8F">
        <w:rPr>
          <w:color w:val="000000" w:themeColor="text1"/>
        </w:rPr>
        <w:t>dichiarato;</w:t>
      </w:r>
    </w:p>
    <w:p w14:paraId="14A9C791" w14:textId="1BFCE4C9" w:rsidR="009A08B9" w:rsidRPr="000E1A8F" w:rsidRDefault="009A08B9" w:rsidP="009A08B9">
      <w:pPr>
        <w:numPr>
          <w:ilvl w:val="0"/>
          <w:numId w:val="2"/>
        </w:numPr>
        <w:rPr>
          <w:color w:val="000000" w:themeColor="text1"/>
        </w:rPr>
      </w:pPr>
      <w:r w:rsidRPr="000E1A8F">
        <w:rPr>
          <w:color w:val="000000" w:themeColor="text1"/>
        </w:rPr>
        <w:t>la ponderazione dei punteggi assegnati da 0 a 5 per ciascun parametro, sulla base di evidenze documentali</w:t>
      </w:r>
      <w:r w:rsidR="0089763E" w:rsidRPr="000E1A8F">
        <w:rPr>
          <w:color w:val="000000" w:themeColor="text1"/>
        </w:rPr>
        <w:t>;</w:t>
      </w:r>
    </w:p>
    <w:p w14:paraId="1E080FF5" w14:textId="5C0B61DD" w:rsidR="0089763E" w:rsidRPr="000E1A8F" w:rsidRDefault="0089763E" w:rsidP="009A08B9">
      <w:pPr>
        <w:numPr>
          <w:ilvl w:val="0"/>
          <w:numId w:val="2"/>
        </w:numPr>
        <w:rPr>
          <w:color w:val="000000" w:themeColor="text1"/>
        </w:rPr>
      </w:pPr>
      <w:r w:rsidRPr="000E1A8F">
        <w:rPr>
          <w:color w:val="000000" w:themeColor="text1"/>
        </w:rPr>
        <w:t>il livello TER autovalutato.</w:t>
      </w:r>
    </w:p>
    <w:p w14:paraId="139DEF1B" w14:textId="2CEA9D60" w:rsidR="00CD5DCE" w:rsidRPr="000E1A8F" w:rsidRDefault="00CD5DCE">
      <w:pPr>
        <w:rPr>
          <w:color w:val="000000" w:themeColor="text1"/>
        </w:rPr>
      </w:pPr>
      <w:r w:rsidRPr="000E1A8F">
        <w:rPr>
          <w:color w:val="000000" w:themeColor="text1"/>
        </w:rPr>
        <w:br w:type="page"/>
      </w:r>
    </w:p>
    <w:p w14:paraId="3FA4390D" w14:textId="77777777" w:rsidR="00CD5DCE" w:rsidRPr="000E1A8F" w:rsidRDefault="00CD5DCE" w:rsidP="00CD5DCE">
      <w:pPr>
        <w:rPr>
          <w:color w:val="000000" w:themeColor="text1"/>
        </w:rPr>
      </w:pPr>
    </w:p>
    <w:p w14:paraId="1C4C286A" w14:textId="77777777" w:rsidR="009A08B9" w:rsidRPr="000E1A8F" w:rsidRDefault="009A08B9" w:rsidP="009A08B9">
      <w:pPr>
        <w:pStyle w:val="Titolo2"/>
        <w:rPr>
          <w:color w:val="000000" w:themeColor="text1"/>
        </w:rPr>
      </w:pPr>
      <w:r w:rsidRPr="000E1A8F">
        <w:rPr>
          <w:color w:val="000000" w:themeColor="text1"/>
        </w:rPr>
        <w:t xml:space="preserve">3. Tabella di autovalutazione </w:t>
      </w:r>
      <w:proofErr w:type="spellStart"/>
      <w:r w:rsidRPr="000E1A8F">
        <w:rPr>
          <w:color w:val="000000" w:themeColor="text1"/>
        </w:rPr>
        <w:t>pre</w:t>
      </w:r>
      <w:proofErr w:type="spellEnd"/>
      <w:r w:rsidRPr="000E1A8F">
        <w:rPr>
          <w:color w:val="000000" w:themeColor="text1"/>
        </w:rPr>
        <w:t>-money</w:t>
      </w:r>
    </w:p>
    <w:p w14:paraId="1241C9FC" w14:textId="03C43E23" w:rsidR="009A08B9" w:rsidRPr="000E1A8F" w:rsidRDefault="009A08B9" w:rsidP="009A08B9">
      <w:pPr>
        <w:jc w:val="both"/>
        <w:rPr>
          <w:i/>
          <w:iCs/>
          <w:color w:val="000000" w:themeColor="text1"/>
        </w:rPr>
      </w:pPr>
      <w:r w:rsidRPr="000E1A8F">
        <w:rPr>
          <w:i/>
          <w:iCs/>
          <w:color w:val="000000" w:themeColor="text1"/>
        </w:rPr>
        <w:t xml:space="preserve">(Compilare tutti i campi. Per ogni parametro, assegnare un punteggio da 0 a 5 (0 = assente, 5 = massimo livello raggiunto) e fornire riferimenti concreti nella colonna “documenti allegati”. È consigliato allegare solo materiale essenziale e coerente con </w:t>
      </w:r>
      <w:r w:rsidR="00335353" w:rsidRPr="000E1A8F">
        <w:rPr>
          <w:i/>
          <w:iCs/>
          <w:color w:val="000000" w:themeColor="text1"/>
        </w:rPr>
        <w:t>una nota</w:t>
      </w:r>
      <w:r w:rsidRPr="000E1A8F">
        <w:rPr>
          <w:i/>
          <w:iCs/>
          <w:color w:val="000000" w:themeColor="text1"/>
        </w:rPr>
        <w:t xml:space="preserve"> esplicativa ed oggettiva del punteggio assegnato - es. massimo </w:t>
      </w:r>
      <w:proofErr w:type="gramStart"/>
      <w:r w:rsidRPr="000E1A8F">
        <w:rPr>
          <w:i/>
          <w:iCs/>
          <w:color w:val="000000" w:themeColor="text1"/>
        </w:rPr>
        <w:t>2</w:t>
      </w:r>
      <w:proofErr w:type="gramEnd"/>
      <w:r w:rsidRPr="000E1A8F">
        <w:rPr>
          <w:i/>
          <w:iCs/>
          <w:color w:val="000000" w:themeColor="text1"/>
        </w:rPr>
        <w:t xml:space="preserve"> pagine per parametro).</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134"/>
        <w:gridCol w:w="1126"/>
        <w:gridCol w:w="1462"/>
        <w:gridCol w:w="3507"/>
      </w:tblGrid>
      <w:tr w:rsidR="009F272D" w:rsidRPr="000E1A8F" w14:paraId="2FADD430" w14:textId="77777777" w:rsidTr="008322B9">
        <w:trPr>
          <w:trHeight w:val="624"/>
          <w:tblHeader/>
          <w:tblCellSpacing w:w="15" w:type="dxa"/>
        </w:trPr>
        <w:tc>
          <w:tcPr>
            <w:tcW w:w="2927" w:type="dxa"/>
            <w:vAlign w:val="center"/>
            <w:hideMark/>
          </w:tcPr>
          <w:p w14:paraId="30B71B96" w14:textId="77777777" w:rsidR="009A08B9" w:rsidRPr="000E1A8F" w:rsidRDefault="009A08B9" w:rsidP="008322B9">
            <w:pPr>
              <w:spacing w:after="0"/>
              <w:jc w:val="center"/>
              <w:rPr>
                <w:b/>
                <w:bCs/>
                <w:color w:val="000000" w:themeColor="text1"/>
              </w:rPr>
            </w:pPr>
            <w:r w:rsidRPr="000E1A8F">
              <w:rPr>
                <w:b/>
                <w:bCs/>
                <w:color w:val="000000" w:themeColor="text1"/>
              </w:rPr>
              <w:t>Parametro</w:t>
            </w:r>
          </w:p>
        </w:tc>
        <w:tc>
          <w:tcPr>
            <w:tcW w:w="1104" w:type="dxa"/>
            <w:vAlign w:val="center"/>
            <w:hideMark/>
          </w:tcPr>
          <w:p w14:paraId="7BAA225B" w14:textId="77777777" w:rsidR="009A08B9" w:rsidRPr="000E1A8F" w:rsidRDefault="009A08B9" w:rsidP="008322B9">
            <w:pPr>
              <w:spacing w:after="0"/>
              <w:jc w:val="center"/>
              <w:rPr>
                <w:b/>
                <w:bCs/>
                <w:color w:val="000000" w:themeColor="text1"/>
              </w:rPr>
            </w:pPr>
            <w:r w:rsidRPr="000E1A8F">
              <w:rPr>
                <w:b/>
                <w:bCs/>
                <w:color w:val="000000" w:themeColor="text1"/>
              </w:rPr>
              <w:t>Peso (%)</w:t>
            </w:r>
          </w:p>
        </w:tc>
        <w:tc>
          <w:tcPr>
            <w:tcW w:w="1096" w:type="dxa"/>
            <w:vAlign w:val="center"/>
            <w:hideMark/>
          </w:tcPr>
          <w:p w14:paraId="48F4E73B" w14:textId="77777777" w:rsidR="009A08B9" w:rsidRPr="000E1A8F" w:rsidRDefault="009A08B9" w:rsidP="008322B9">
            <w:pPr>
              <w:spacing w:after="0"/>
              <w:jc w:val="center"/>
              <w:rPr>
                <w:b/>
                <w:bCs/>
                <w:color w:val="000000" w:themeColor="text1"/>
              </w:rPr>
            </w:pPr>
            <w:r w:rsidRPr="000E1A8F">
              <w:rPr>
                <w:b/>
                <w:bCs/>
                <w:color w:val="000000" w:themeColor="text1"/>
              </w:rPr>
              <w:t>Punteggio (0–5)</w:t>
            </w:r>
          </w:p>
        </w:tc>
        <w:tc>
          <w:tcPr>
            <w:tcW w:w="0" w:type="auto"/>
            <w:vAlign w:val="center"/>
            <w:hideMark/>
          </w:tcPr>
          <w:p w14:paraId="7657AB1B" w14:textId="77777777" w:rsidR="009A08B9" w:rsidRPr="000E1A8F" w:rsidRDefault="009A08B9" w:rsidP="008322B9">
            <w:pPr>
              <w:spacing w:after="0"/>
              <w:jc w:val="center"/>
              <w:rPr>
                <w:b/>
                <w:bCs/>
                <w:color w:val="000000" w:themeColor="text1"/>
              </w:rPr>
            </w:pPr>
            <w:r w:rsidRPr="000E1A8F">
              <w:rPr>
                <w:b/>
                <w:bCs/>
                <w:color w:val="000000" w:themeColor="text1"/>
              </w:rPr>
              <w:t>Punteggio ponderato</w:t>
            </w:r>
          </w:p>
        </w:tc>
        <w:tc>
          <w:tcPr>
            <w:tcW w:w="3462" w:type="dxa"/>
            <w:vAlign w:val="center"/>
            <w:hideMark/>
          </w:tcPr>
          <w:p w14:paraId="1C4C217F" w14:textId="77777777" w:rsidR="009A08B9" w:rsidRPr="000E1A8F" w:rsidRDefault="009A08B9" w:rsidP="008322B9">
            <w:pPr>
              <w:spacing w:after="0"/>
              <w:jc w:val="center"/>
              <w:rPr>
                <w:b/>
                <w:bCs/>
                <w:color w:val="000000" w:themeColor="text1"/>
              </w:rPr>
            </w:pPr>
            <w:r w:rsidRPr="000E1A8F">
              <w:rPr>
                <w:b/>
                <w:bCs/>
                <w:color w:val="000000" w:themeColor="text1"/>
              </w:rPr>
              <w:t>Riferimenti documentali allegati</w:t>
            </w:r>
          </w:p>
        </w:tc>
      </w:tr>
      <w:tr w:rsidR="009F272D" w:rsidRPr="000E1A8F" w14:paraId="6D2ED86A" w14:textId="77777777" w:rsidTr="008322B9">
        <w:trPr>
          <w:trHeight w:val="624"/>
          <w:tblCellSpacing w:w="15" w:type="dxa"/>
        </w:trPr>
        <w:tc>
          <w:tcPr>
            <w:tcW w:w="2927" w:type="dxa"/>
            <w:vAlign w:val="center"/>
            <w:hideMark/>
          </w:tcPr>
          <w:p w14:paraId="3AB2011E" w14:textId="1FABD83F" w:rsidR="009A08B9" w:rsidRPr="000E1A8F" w:rsidRDefault="009A08B9" w:rsidP="000F6794">
            <w:pPr>
              <w:spacing w:after="0"/>
              <w:rPr>
                <w:color w:val="000000" w:themeColor="text1"/>
              </w:rPr>
            </w:pPr>
            <w:r w:rsidRPr="000E1A8F">
              <w:rPr>
                <w:color w:val="000000" w:themeColor="text1"/>
              </w:rPr>
              <w:t xml:space="preserve">1. </w:t>
            </w:r>
            <w:r w:rsidR="00DA1553" w:rsidRPr="000E1A8F">
              <w:rPr>
                <w:color w:val="000000" w:themeColor="text1"/>
              </w:rPr>
              <w:t>C</w:t>
            </w:r>
            <w:r w:rsidRPr="000E1A8F">
              <w:rPr>
                <w:color w:val="000000" w:themeColor="text1"/>
              </w:rPr>
              <w:t>ompetenze chiave</w:t>
            </w:r>
            <w:r w:rsidR="00DA1553" w:rsidRPr="000E1A8F">
              <w:rPr>
                <w:color w:val="000000" w:themeColor="text1"/>
              </w:rPr>
              <w:t xml:space="preserve"> del Team </w:t>
            </w:r>
            <w:r w:rsidR="00D501C8" w:rsidRPr="000E1A8F">
              <w:rPr>
                <w:color w:val="000000" w:themeColor="text1"/>
              </w:rPr>
              <w:t>(</w:t>
            </w:r>
            <w:r w:rsidR="000E1A8F">
              <w:rPr>
                <w:color w:val="000000" w:themeColor="text1"/>
              </w:rPr>
              <w:t>esperienze manageriali tecnologiche e industriali)</w:t>
            </w:r>
          </w:p>
        </w:tc>
        <w:tc>
          <w:tcPr>
            <w:tcW w:w="1104" w:type="dxa"/>
            <w:vAlign w:val="center"/>
            <w:hideMark/>
          </w:tcPr>
          <w:p w14:paraId="59E1A0E8" w14:textId="77777777" w:rsidR="009A08B9" w:rsidRPr="000E1A8F" w:rsidRDefault="009A08B9" w:rsidP="000F6794">
            <w:pPr>
              <w:spacing w:after="0"/>
              <w:rPr>
                <w:color w:val="000000" w:themeColor="text1"/>
              </w:rPr>
            </w:pPr>
            <w:r w:rsidRPr="000E1A8F">
              <w:rPr>
                <w:color w:val="000000" w:themeColor="text1"/>
              </w:rPr>
              <w:t>20%</w:t>
            </w:r>
          </w:p>
        </w:tc>
        <w:tc>
          <w:tcPr>
            <w:tcW w:w="1096" w:type="dxa"/>
            <w:vAlign w:val="center"/>
            <w:hideMark/>
          </w:tcPr>
          <w:p w14:paraId="3FE6C949" w14:textId="77777777" w:rsidR="009A08B9" w:rsidRPr="000E1A8F" w:rsidRDefault="009A08B9" w:rsidP="000F6794">
            <w:pPr>
              <w:spacing w:after="0"/>
              <w:rPr>
                <w:color w:val="000000" w:themeColor="text1"/>
              </w:rPr>
            </w:pPr>
          </w:p>
        </w:tc>
        <w:tc>
          <w:tcPr>
            <w:tcW w:w="0" w:type="auto"/>
            <w:vAlign w:val="center"/>
            <w:hideMark/>
          </w:tcPr>
          <w:p w14:paraId="13C4C9AB" w14:textId="77777777" w:rsidR="009A08B9" w:rsidRPr="000E1A8F" w:rsidRDefault="009A08B9" w:rsidP="000F6794">
            <w:pPr>
              <w:spacing w:after="0"/>
              <w:rPr>
                <w:color w:val="000000" w:themeColor="text1"/>
              </w:rPr>
            </w:pPr>
          </w:p>
        </w:tc>
        <w:tc>
          <w:tcPr>
            <w:tcW w:w="3462" w:type="dxa"/>
            <w:vAlign w:val="center"/>
            <w:hideMark/>
          </w:tcPr>
          <w:p w14:paraId="7F7957EB" w14:textId="0A4AB0DD" w:rsidR="009A08B9" w:rsidRPr="000E1A8F" w:rsidRDefault="009A08B9" w:rsidP="000F6794">
            <w:pPr>
              <w:spacing w:after="0"/>
              <w:rPr>
                <w:color w:val="000000" w:themeColor="text1"/>
              </w:rPr>
            </w:pPr>
            <w:r w:rsidRPr="000E1A8F">
              <w:rPr>
                <w:color w:val="000000" w:themeColor="text1"/>
              </w:rPr>
              <w:t>CV fondatori, ruoli, esperienze</w:t>
            </w:r>
            <w:r w:rsidR="00D501C8" w:rsidRPr="000E1A8F">
              <w:rPr>
                <w:color w:val="000000" w:themeColor="text1"/>
              </w:rPr>
              <w:t>, CV team management</w:t>
            </w:r>
          </w:p>
        </w:tc>
      </w:tr>
      <w:tr w:rsidR="008322B9" w:rsidRPr="000E1A8F" w14:paraId="4BF4FB16" w14:textId="77777777" w:rsidTr="008322B9">
        <w:trPr>
          <w:trHeight w:val="624"/>
          <w:tblCellSpacing w:w="15" w:type="dxa"/>
        </w:trPr>
        <w:tc>
          <w:tcPr>
            <w:tcW w:w="2927" w:type="dxa"/>
            <w:vAlign w:val="center"/>
            <w:hideMark/>
          </w:tcPr>
          <w:p w14:paraId="2FCBB9EA" w14:textId="23B3DEFD" w:rsidR="008322B9" w:rsidRPr="000E1A8F" w:rsidRDefault="008322B9" w:rsidP="0082534D">
            <w:pPr>
              <w:spacing w:after="0"/>
              <w:rPr>
                <w:color w:val="000000" w:themeColor="text1"/>
              </w:rPr>
            </w:pPr>
            <w:r w:rsidRPr="000E1A8F">
              <w:rPr>
                <w:color w:val="000000" w:themeColor="text1"/>
              </w:rPr>
              <w:t>2. Co</w:t>
            </w:r>
            <w:r w:rsidR="0044182D" w:rsidRPr="000E1A8F">
              <w:rPr>
                <w:color w:val="000000" w:themeColor="text1"/>
              </w:rPr>
              <w:t>nn</w:t>
            </w:r>
            <w:r w:rsidRPr="000E1A8F">
              <w:rPr>
                <w:color w:val="000000" w:themeColor="text1"/>
              </w:rPr>
              <w:t>e</w:t>
            </w:r>
            <w:r w:rsidR="0044182D" w:rsidRPr="000E1A8F">
              <w:rPr>
                <w:color w:val="000000" w:themeColor="text1"/>
              </w:rPr>
              <w:t>ssione</w:t>
            </w:r>
            <w:r w:rsidRPr="000E1A8F">
              <w:rPr>
                <w:color w:val="000000" w:themeColor="text1"/>
              </w:rPr>
              <w:t xml:space="preserve"> con il progetto Tech4You</w:t>
            </w:r>
          </w:p>
        </w:tc>
        <w:tc>
          <w:tcPr>
            <w:tcW w:w="1104" w:type="dxa"/>
            <w:vAlign w:val="center"/>
            <w:hideMark/>
          </w:tcPr>
          <w:p w14:paraId="35A81B6D" w14:textId="69D31176" w:rsidR="008322B9" w:rsidRPr="000E1A8F" w:rsidRDefault="008322B9" w:rsidP="0082534D">
            <w:pPr>
              <w:spacing w:after="0"/>
              <w:rPr>
                <w:strike/>
                <w:color w:val="000000" w:themeColor="text1"/>
              </w:rPr>
            </w:pPr>
            <w:r w:rsidRPr="000E1A8F">
              <w:rPr>
                <w:color w:val="000000" w:themeColor="text1"/>
              </w:rPr>
              <w:t>25%</w:t>
            </w:r>
          </w:p>
        </w:tc>
        <w:tc>
          <w:tcPr>
            <w:tcW w:w="1096" w:type="dxa"/>
            <w:vAlign w:val="center"/>
            <w:hideMark/>
          </w:tcPr>
          <w:p w14:paraId="0D310123" w14:textId="77777777" w:rsidR="008322B9" w:rsidRPr="000E1A8F" w:rsidRDefault="008322B9" w:rsidP="0082534D">
            <w:pPr>
              <w:spacing w:after="0"/>
              <w:rPr>
                <w:color w:val="000000" w:themeColor="text1"/>
              </w:rPr>
            </w:pPr>
          </w:p>
        </w:tc>
        <w:tc>
          <w:tcPr>
            <w:tcW w:w="1432" w:type="dxa"/>
            <w:vAlign w:val="center"/>
            <w:hideMark/>
          </w:tcPr>
          <w:p w14:paraId="2C055BB5" w14:textId="77777777" w:rsidR="008322B9" w:rsidRPr="000E1A8F" w:rsidRDefault="008322B9" w:rsidP="0082534D">
            <w:pPr>
              <w:spacing w:after="0"/>
              <w:rPr>
                <w:color w:val="000000" w:themeColor="text1"/>
              </w:rPr>
            </w:pPr>
          </w:p>
        </w:tc>
        <w:tc>
          <w:tcPr>
            <w:tcW w:w="3462" w:type="dxa"/>
            <w:vAlign w:val="center"/>
            <w:hideMark/>
          </w:tcPr>
          <w:p w14:paraId="649BE6E0" w14:textId="1CCA76BA" w:rsidR="008322B9" w:rsidRPr="000E1A8F" w:rsidRDefault="005845ED" w:rsidP="0082534D">
            <w:pPr>
              <w:spacing w:after="0"/>
              <w:rPr>
                <w:color w:val="000000" w:themeColor="text1"/>
              </w:rPr>
            </w:pPr>
            <w:r w:rsidRPr="000E1A8F">
              <w:rPr>
                <w:color w:val="000000" w:themeColor="text1"/>
              </w:rPr>
              <w:t xml:space="preserve">Valorizzazione </w:t>
            </w:r>
            <w:r w:rsidR="00236CEB" w:rsidRPr="000E1A8F">
              <w:rPr>
                <w:color w:val="000000" w:themeColor="text1"/>
              </w:rPr>
              <w:t xml:space="preserve">documentata </w:t>
            </w:r>
            <w:r w:rsidRPr="000E1A8F">
              <w:rPr>
                <w:color w:val="000000" w:themeColor="text1"/>
              </w:rPr>
              <w:t xml:space="preserve">degli </w:t>
            </w:r>
            <w:r w:rsidR="008322B9" w:rsidRPr="000E1A8F">
              <w:rPr>
                <w:color w:val="000000" w:themeColor="text1"/>
              </w:rPr>
              <w:t xml:space="preserve">Output </w:t>
            </w:r>
            <w:r w:rsidR="00236CEB" w:rsidRPr="000E1A8F">
              <w:rPr>
                <w:color w:val="000000" w:themeColor="text1"/>
              </w:rPr>
              <w:t>generati da T</w:t>
            </w:r>
            <w:r w:rsidR="008322B9" w:rsidRPr="000E1A8F">
              <w:rPr>
                <w:color w:val="000000" w:themeColor="text1"/>
              </w:rPr>
              <w:t xml:space="preserve">4Y </w:t>
            </w:r>
          </w:p>
        </w:tc>
      </w:tr>
      <w:tr w:rsidR="009F272D" w:rsidRPr="000E1A8F" w14:paraId="3A388EDF" w14:textId="77777777" w:rsidTr="008322B9">
        <w:trPr>
          <w:trHeight w:val="624"/>
          <w:tblCellSpacing w:w="15" w:type="dxa"/>
        </w:trPr>
        <w:tc>
          <w:tcPr>
            <w:tcW w:w="2927" w:type="dxa"/>
            <w:vAlign w:val="center"/>
            <w:hideMark/>
          </w:tcPr>
          <w:p w14:paraId="39315910" w14:textId="615BE0C3" w:rsidR="009A08B9" w:rsidRPr="000E1A8F" w:rsidRDefault="008322B9" w:rsidP="000F6794">
            <w:pPr>
              <w:spacing w:after="0"/>
              <w:rPr>
                <w:color w:val="000000" w:themeColor="text1"/>
              </w:rPr>
            </w:pPr>
            <w:r w:rsidRPr="000E1A8F">
              <w:rPr>
                <w:color w:val="000000" w:themeColor="text1"/>
              </w:rPr>
              <w:t>3</w:t>
            </w:r>
            <w:r w:rsidR="009A08B9" w:rsidRPr="000E1A8F">
              <w:rPr>
                <w:strike/>
                <w:color w:val="000000" w:themeColor="text1"/>
              </w:rPr>
              <w:t xml:space="preserve">. </w:t>
            </w:r>
            <w:r w:rsidR="009A08B9" w:rsidRPr="000E1A8F">
              <w:rPr>
                <w:color w:val="000000" w:themeColor="text1"/>
              </w:rPr>
              <w:t>Soluzione proposta</w:t>
            </w:r>
            <w:r w:rsidRPr="000E1A8F">
              <w:rPr>
                <w:color w:val="000000" w:themeColor="text1"/>
              </w:rPr>
              <w:t xml:space="preserve"> </w:t>
            </w:r>
            <w:r w:rsidR="0044182D" w:rsidRPr="000E1A8F">
              <w:rPr>
                <w:color w:val="000000" w:themeColor="text1"/>
              </w:rPr>
              <w:t>tecnologica</w:t>
            </w:r>
            <w:r w:rsidRPr="000E1A8F">
              <w:rPr>
                <w:color w:val="000000" w:themeColor="text1"/>
              </w:rPr>
              <w:t xml:space="preserve"> e TRL atteso  </w:t>
            </w:r>
          </w:p>
        </w:tc>
        <w:tc>
          <w:tcPr>
            <w:tcW w:w="1104" w:type="dxa"/>
            <w:vAlign w:val="center"/>
            <w:hideMark/>
          </w:tcPr>
          <w:p w14:paraId="35328CB6" w14:textId="77777777" w:rsidR="009A08B9" w:rsidRPr="000E1A8F" w:rsidRDefault="009A08B9" w:rsidP="000F6794">
            <w:pPr>
              <w:spacing w:after="0"/>
              <w:rPr>
                <w:color w:val="000000" w:themeColor="text1"/>
              </w:rPr>
            </w:pPr>
            <w:r w:rsidRPr="000E1A8F">
              <w:rPr>
                <w:color w:val="000000" w:themeColor="text1"/>
              </w:rPr>
              <w:t>20%</w:t>
            </w:r>
          </w:p>
        </w:tc>
        <w:tc>
          <w:tcPr>
            <w:tcW w:w="1096" w:type="dxa"/>
            <w:vAlign w:val="center"/>
            <w:hideMark/>
          </w:tcPr>
          <w:p w14:paraId="6F4CEA0C" w14:textId="77777777" w:rsidR="009A08B9" w:rsidRPr="000E1A8F" w:rsidRDefault="009A08B9" w:rsidP="000F6794">
            <w:pPr>
              <w:spacing w:after="0"/>
              <w:rPr>
                <w:color w:val="000000" w:themeColor="text1"/>
              </w:rPr>
            </w:pPr>
          </w:p>
        </w:tc>
        <w:tc>
          <w:tcPr>
            <w:tcW w:w="0" w:type="auto"/>
            <w:vAlign w:val="center"/>
            <w:hideMark/>
          </w:tcPr>
          <w:p w14:paraId="74BBB695" w14:textId="77777777" w:rsidR="009A08B9" w:rsidRPr="000E1A8F" w:rsidRDefault="009A08B9" w:rsidP="000F6794">
            <w:pPr>
              <w:spacing w:after="0"/>
              <w:rPr>
                <w:color w:val="000000" w:themeColor="text1"/>
              </w:rPr>
            </w:pPr>
          </w:p>
        </w:tc>
        <w:tc>
          <w:tcPr>
            <w:tcW w:w="3462" w:type="dxa"/>
            <w:vAlign w:val="center"/>
            <w:hideMark/>
          </w:tcPr>
          <w:p w14:paraId="60586571" w14:textId="3F1E56C4" w:rsidR="009A08B9" w:rsidRPr="000E1A8F" w:rsidRDefault="008322B9" w:rsidP="008322B9">
            <w:pPr>
              <w:spacing w:after="0"/>
              <w:rPr>
                <w:color w:val="000000" w:themeColor="text1"/>
              </w:rPr>
            </w:pPr>
            <w:r w:rsidRPr="000E1A8F">
              <w:rPr>
                <w:color w:val="000000" w:themeColor="text1"/>
              </w:rPr>
              <w:t>Es. P</w:t>
            </w:r>
            <w:r w:rsidR="009A08B9" w:rsidRPr="000E1A8F">
              <w:rPr>
                <w:color w:val="000000" w:themeColor="text1"/>
              </w:rPr>
              <w:t>rototipo</w:t>
            </w:r>
            <w:r w:rsidRPr="000E1A8F">
              <w:rPr>
                <w:color w:val="000000" w:themeColor="text1"/>
              </w:rPr>
              <w:t xml:space="preserve"> </w:t>
            </w:r>
            <w:r w:rsidR="00695695" w:rsidRPr="000E1A8F">
              <w:rPr>
                <w:color w:val="000000" w:themeColor="text1"/>
              </w:rPr>
              <w:t>di partenza</w:t>
            </w:r>
            <w:r w:rsidRPr="000E1A8F">
              <w:rPr>
                <w:color w:val="000000" w:themeColor="text1"/>
              </w:rPr>
              <w:t xml:space="preserve"> e Scheda tecnica, IP, scale up atteso</w:t>
            </w:r>
            <w:r w:rsidR="00D501C8" w:rsidRPr="000E1A8F">
              <w:rPr>
                <w:color w:val="000000" w:themeColor="text1"/>
              </w:rPr>
              <w:t xml:space="preserve"> (TRL)</w:t>
            </w:r>
          </w:p>
        </w:tc>
      </w:tr>
      <w:tr w:rsidR="009F272D" w:rsidRPr="000E1A8F" w14:paraId="63B8446E" w14:textId="77777777" w:rsidTr="008322B9">
        <w:trPr>
          <w:trHeight w:val="624"/>
          <w:tblCellSpacing w:w="15" w:type="dxa"/>
        </w:trPr>
        <w:tc>
          <w:tcPr>
            <w:tcW w:w="2927" w:type="dxa"/>
            <w:vAlign w:val="center"/>
            <w:hideMark/>
          </w:tcPr>
          <w:p w14:paraId="1D54AB95" w14:textId="77777777" w:rsidR="009A08B9" w:rsidRPr="000E1A8F" w:rsidRDefault="009A08B9" w:rsidP="000F6794">
            <w:pPr>
              <w:spacing w:after="0"/>
              <w:rPr>
                <w:color w:val="000000" w:themeColor="text1"/>
              </w:rPr>
            </w:pPr>
            <w:r w:rsidRPr="000E1A8F">
              <w:rPr>
                <w:color w:val="000000" w:themeColor="text1"/>
              </w:rPr>
              <w:t>4. Mercato e potenziale di crescita</w:t>
            </w:r>
          </w:p>
        </w:tc>
        <w:tc>
          <w:tcPr>
            <w:tcW w:w="1104" w:type="dxa"/>
            <w:vAlign w:val="center"/>
            <w:hideMark/>
          </w:tcPr>
          <w:p w14:paraId="54472435" w14:textId="77777777" w:rsidR="009A08B9" w:rsidRPr="000E1A8F" w:rsidRDefault="009A08B9" w:rsidP="000F6794">
            <w:pPr>
              <w:spacing w:after="0"/>
              <w:rPr>
                <w:color w:val="000000" w:themeColor="text1"/>
              </w:rPr>
            </w:pPr>
            <w:r w:rsidRPr="000E1A8F">
              <w:rPr>
                <w:color w:val="000000" w:themeColor="text1"/>
              </w:rPr>
              <w:t>10%</w:t>
            </w:r>
          </w:p>
        </w:tc>
        <w:tc>
          <w:tcPr>
            <w:tcW w:w="1096" w:type="dxa"/>
            <w:vAlign w:val="center"/>
            <w:hideMark/>
          </w:tcPr>
          <w:p w14:paraId="4844DE1E" w14:textId="77777777" w:rsidR="009A08B9" w:rsidRPr="000E1A8F" w:rsidRDefault="009A08B9" w:rsidP="000F6794">
            <w:pPr>
              <w:spacing w:after="0"/>
              <w:rPr>
                <w:color w:val="000000" w:themeColor="text1"/>
              </w:rPr>
            </w:pPr>
          </w:p>
        </w:tc>
        <w:tc>
          <w:tcPr>
            <w:tcW w:w="0" w:type="auto"/>
            <w:vAlign w:val="center"/>
            <w:hideMark/>
          </w:tcPr>
          <w:p w14:paraId="150A0F13" w14:textId="77777777" w:rsidR="009A08B9" w:rsidRPr="000E1A8F" w:rsidRDefault="009A08B9" w:rsidP="000F6794">
            <w:pPr>
              <w:spacing w:after="0"/>
              <w:rPr>
                <w:color w:val="000000" w:themeColor="text1"/>
              </w:rPr>
            </w:pPr>
          </w:p>
        </w:tc>
        <w:tc>
          <w:tcPr>
            <w:tcW w:w="3462" w:type="dxa"/>
            <w:vAlign w:val="center"/>
            <w:hideMark/>
          </w:tcPr>
          <w:p w14:paraId="3DF10E24" w14:textId="71FC6360" w:rsidR="009A08B9" w:rsidRPr="000E1A8F" w:rsidRDefault="009A08B9" w:rsidP="000F6794">
            <w:pPr>
              <w:spacing w:after="0"/>
              <w:rPr>
                <w:color w:val="000000" w:themeColor="text1"/>
              </w:rPr>
            </w:pPr>
            <w:r w:rsidRPr="000E1A8F">
              <w:rPr>
                <w:color w:val="000000" w:themeColor="text1"/>
              </w:rPr>
              <w:t xml:space="preserve">Analisi mercato, LOI, </w:t>
            </w:r>
            <w:proofErr w:type="spellStart"/>
            <w:r w:rsidRPr="000E1A8F">
              <w:rPr>
                <w:color w:val="000000" w:themeColor="text1"/>
              </w:rPr>
              <w:t>early</w:t>
            </w:r>
            <w:proofErr w:type="spellEnd"/>
            <w:r w:rsidRPr="000E1A8F">
              <w:rPr>
                <w:color w:val="000000" w:themeColor="text1"/>
              </w:rPr>
              <w:t xml:space="preserve"> </w:t>
            </w:r>
            <w:proofErr w:type="spellStart"/>
            <w:r w:rsidRPr="000E1A8F">
              <w:rPr>
                <w:color w:val="000000" w:themeColor="text1"/>
              </w:rPr>
              <w:t>adopters</w:t>
            </w:r>
            <w:proofErr w:type="spellEnd"/>
            <w:r w:rsidR="009F272D" w:rsidRPr="000E1A8F">
              <w:rPr>
                <w:color w:val="000000" w:themeColor="text1"/>
              </w:rPr>
              <w:t xml:space="preserve"> individuati con relazione</w:t>
            </w:r>
            <w:r w:rsidR="002665DC">
              <w:rPr>
                <w:color w:val="000000" w:themeColor="text1"/>
              </w:rPr>
              <w:t xml:space="preserve"> avviata</w:t>
            </w:r>
          </w:p>
        </w:tc>
      </w:tr>
      <w:tr w:rsidR="009F272D" w:rsidRPr="000E1A8F" w14:paraId="4A170116" w14:textId="77777777" w:rsidTr="008322B9">
        <w:trPr>
          <w:trHeight w:val="624"/>
          <w:tblCellSpacing w:w="15" w:type="dxa"/>
        </w:trPr>
        <w:tc>
          <w:tcPr>
            <w:tcW w:w="2927" w:type="dxa"/>
            <w:vAlign w:val="center"/>
            <w:hideMark/>
          </w:tcPr>
          <w:p w14:paraId="2F26297F" w14:textId="77777777" w:rsidR="009A08B9" w:rsidRPr="000E1A8F" w:rsidRDefault="009A08B9" w:rsidP="000F6794">
            <w:pPr>
              <w:spacing w:after="0"/>
              <w:rPr>
                <w:color w:val="000000" w:themeColor="text1"/>
              </w:rPr>
            </w:pPr>
            <w:r w:rsidRPr="000E1A8F">
              <w:rPr>
                <w:color w:val="000000" w:themeColor="text1"/>
              </w:rPr>
              <w:t>5. Impatto e sostenibilità (</w:t>
            </w:r>
            <w:proofErr w:type="spellStart"/>
            <w:r w:rsidRPr="000E1A8F">
              <w:rPr>
                <w:color w:val="000000" w:themeColor="text1"/>
              </w:rPr>
              <w:t>climate</w:t>
            </w:r>
            <w:proofErr w:type="spellEnd"/>
            <w:r w:rsidRPr="000E1A8F">
              <w:rPr>
                <w:color w:val="000000" w:themeColor="text1"/>
              </w:rPr>
              <w:t xml:space="preserve"> </w:t>
            </w:r>
            <w:proofErr w:type="spellStart"/>
            <w:r w:rsidRPr="000E1A8F">
              <w:rPr>
                <w:color w:val="000000" w:themeColor="text1"/>
              </w:rPr>
              <w:t>change</w:t>
            </w:r>
            <w:proofErr w:type="spellEnd"/>
            <w:r w:rsidRPr="000E1A8F">
              <w:rPr>
                <w:color w:val="000000" w:themeColor="text1"/>
              </w:rPr>
              <w:t>)</w:t>
            </w:r>
          </w:p>
        </w:tc>
        <w:tc>
          <w:tcPr>
            <w:tcW w:w="1104" w:type="dxa"/>
            <w:vAlign w:val="center"/>
            <w:hideMark/>
          </w:tcPr>
          <w:p w14:paraId="6612B870" w14:textId="77777777" w:rsidR="009A08B9" w:rsidRPr="000E1A8F" w:rsidRDefault="009A08B9" w:rsidP="000F6794">
            <w:pPr>
              <w:spacing w:after="0"/>
              <w:rPr>
                <w:color w:val="000000" w:themeColor="text1"/>
              </w:rPr>
            </w:pPr>
            <w:r w:rsidRPr="000E1A8F">
              <w:rPr>
                <w:color w:val="000000" w:themeColor="text1"/>
              </w:rPr>
              <w:t>10%</w:t>
            </w:r>
          </w:p>
        </w:tc>
        <w:tc>
          <w:tcPr>
            <w:tcW w:w="1096" w:type="dxa"/>
            <w:vAlign w:val="center"/>
            <w:hideMark/>
          </w:tcPr>
          <w:p w14:paraId="773A8F94" w14:textId="77777777" w:rsidR="009A08B9" w:rsidRPr="000E1A8F" w:rsidRDefault="009A08B9" w:rsidP="000F6794">
            <w:pPr>
              <w:spacing w:after="0"/>
              <w:rPr>
                <w:color w:val="000000" w:themeColor="text1"/>
              </w:rPr>
            </w:pPr>
          </w:p>
        </w:tc>
        <w:tc>
          <w:tcPr>
            <w:tcW w:w="0" w:type="auto"/>
            <w:vAlign w:val="center"/>
            <w:hideMark/>
          </w:tcPr>
          <w:p w14:paraId="1CA31A60" w14:textId="77777777" w:rsidR="009A08B9" w:rsidRPr="000E1A8F" w:rsidRDefault="009A08B9" w:rsidP="000F6794">
            <w:pPr>
              <w:spacing w:after="0"/>
              <w:rPr>
                <w:color w:val="000000" w:themeColor="text1"/>
              </w:rPr>
            </w:pPr>
          </w:p>
        </w:tc>
        <w:tc>
          <w:tcPr>
            <w:tcW w:w="3462" w:type="dxa"/>
            <w:vAlign w:val="center"/>
            <w:hideMark/>
          </w:tcPr>
          <w:p w14:paraId="3837A739" w14:textId="77777777" w:rsidR="009A08B9" w:rsidRPr="000E1A8F" w:rsidRDefault="009A08B9" w:rsidP="000F6794">
            <w:pPr>
              <w:spacing w:after="0"/>
              <w:rPr>
                <w:color w:val="000000" w:themeColor="text1"/>
              </w:rPr>
            </w:pPr>
            <w:r w:rsidRPr="000E1A8F">
              <w:rPr>
                <w:color w:val="000000" w:themeColor="text1"/>
              </w:rPr>
              <w:t>Indicatori ambientali o sociali</w:t>
            </w:r>
          </w:p>
        </w:tc>
      </w:tr>
      <w:tr w:rsidR="009F272D" w:rsidRPr="000E1A8F" w14:paraId="7DCC6F1B" w14:textId="77777777" w:rsidTr="008322B9">
        <w:trPr>
          <w:trHeight w:val="624"/>
          <w:tblCellSpacing w:w="15" w:type="dxa"/>
        </w:trPr>
        <w:tc>
          <w:tcPr>
            <w:tcW w:w="2927" w:type="dxa"/>
            <w:vAlign w:val="center"/>
            <w:hideMark/>
          </w:tcPr>
          <w:p w14:paraId="6F91787D" w14:textId="77777777" w:rsidR="009A08B9" w:rsidRPr="000E1A8F" w:rsidRDefault="009A08B9" w:rsidP="000F6794">
            <w:pPr>
              <w:spacing w:after="0"/>
              <w:rPr>
                <w:color w:val="000000" w:themeColor="text1"/>
              </w:rPr>
            </w:pPr>
            <w:r w:rsidRPr="000E1A8F">
              <w:rPr>
                <w:color w:val="000000" w:themeColor="text1"/>
              </w:rPr>
              <w:t>6. Scalabilità e modello economico</w:t>
            </w:r>
          </w:p>
        </w:tc>
        <w:tc>
          <w:tcPr>
            <w:tcW w:w="1104" w:type="dxa"/>
            <w:vAlign w:val="center"/>
            <w:hideMark/>
          </w:tcPr>
          <w:p w14:paraId="3AC848E6" w14:textId="77777777" w:rsidR="009A08B9" w:rsidRPr="000E1A8F" w:rsidRDefault="009A08B9" w:rsidP="000F6794">
            <w:pPr>
              <w:spacing w:after="0"/>
              <w:rPr>
                <w:color w:val="000000" w:themeColor="text1"/>
              </w:rPr>
            </w:pPr>
            <w:r w:rsidRPr="000E1A8F">
              <w:rPr>
                <w:color w:val="000000" w:themeColor="text1"/>
              </w:rPr>
              <w:t>10%</w:t>
            </w:r>
          </w:p>
        </w:tc>
        <w:tc>
          <w:tcPr>
            <w:tcW w:w="1096" w:type="dxa"/>
            <w:vAlign w:val="center"/>
            <w:hideMark/>
          </w:tcPr>
          <w:p w14:paraId="30A17234" w14:textId="77777777" w:rsidR="009A08B9" w:rsidRPr="000E1A8F" w:rsidRDefault="009A08B9" w:rsidP="000F6794">
            <w:pPr>
              <w:spacing w:after="0"/>
              <w:rPr>
                <w:color w:val="000000" w:themeColor="text1"/>
              </w:rPr>
            </w:pPr>
          </w:p>
        </w:tc>
        <w:tc>
          <w:tcPr>
            <w:tcW w:w="0" w:type="auto"/>
            <w:vAlign w:val="center"/>
            <w:hideMark/>
          </w:tcPr>
          <w:p w14:paraId="3CA6F5C7" w14:textId="77777777" w:rsidR="009A08B9" w:rsidRPr="000E1A8F" w:rsidRDefault="009A08B9" w:rsidP="000F6794">
            <w:pPr>
              <w:spacing w:after="0"/>
              <w:rPr>
                <w:color w:val="000000" w:themeColor="text1"/>
              </w:rPr>
            </w:pPr>
          </w:p>
        </w:tc>
        <w:tc>
          <w:tcPr>
            <w:tcW w:w="3462" w:type="dxa"/>
            <w:vAlign w:val="center"/>
            <w:hideMark/>
          </w:tcPr>
          <w:p w14:paraId="6C2FB8AB" w14:textId="3CBC14BB" w:rsidR="009A08B9" w:rsidRPr="000E1A8F" w:rsidRDefault="009A08B9" w:rsidP="000F6794">
            <w:pPr>
              <w:spacing w:after="0"/>
              <w:rPr>
                <w:color w:val="000000" w:themeColor="text1"/>
              </w:rPr>
            </w:pPr>
            <w:r w:rsidRPr="000E1A8F">
              <w:rPr>
                <w:color w:val="000000" w:themeColor="text1"/>
              </w:rPr>
              <w:t xml:space="preserve">Business model, </w:t>
            </w:r>
            <w:proofErr w:type="spellStart"/>
            <w:r w:rsidR="004564B3" w:rsidRPr="000E1A8F">
              <w:rPr>
                <w:color w:val="000000" w:themeColor="text1"/>
              </w:rPr>
              <w:t>foresight</w:t>
            </w:r>
            <w:proofErr w:type="spellEnd"/>
            <w:r w:rsidR="004564B3" w:rsidRPr="000E1A8F">
              <w:rPr>
                <w:color w:val="000000" w:themeColor="text1"/>
              </w:rPr>
              <w:t xml:space="preserve"> </w:t>
            </w:r>
            <w:proofErr w:type="spellStart"/>
            <w:r w:rsidRPr="000E1A8F">
              <w:rPr>
                <w:color w:val="000000" w:themeColor="text1"/>
              </w:rPr>
              <w:t>economics</w:t>
            </w:r>
            <w:proofErr w:type="spellEnd"/>
          </w:p>
        </w:tc>
      </w:tr>
      <w:tr w:rsidR="009F272D" w:rsidRPr="000E1A8F" w14:paraId="7DE29080" w14:textId="77777777" w:rsidTr="008322B9">
        <w:trPr>
          <w:trHeight w:val="624"/>
          <w:tblCellSpacing w:w="15" w:type="dxa"/>
        </w:trPr>
        <w:tc>
          <w:tcPr>
            <w:tcW w:w="2927" w:type="dxa"/>
            <w:vAlign w:val="center"/>
            <w:hideMark/>
          </w:tcPr>
          <w:p w14:paraId="26CF49BC" w14:textId="3433E03C" w:rsidR="009A08B9" w:rsidRPr="000E1A8F" w:rsidRDefault="009A08B9" w:rsidP="000F6794">
            <w:pPr>
              <w:spacing w:after="0"/>
              <w:rPr>
                <w:color w:val="000000" w:themeColor="text1"/>
              </w:rPr>
            </w:pPr>
            <w:r w:rsidRPr="000E1A8F">
              <w:rPr>
                <w:color w:val="000000" w:themeColor="text1"/>
              </w:rPr>
              <w:t xml:space="preserve">7. Presenza di </w:t>
            </w:r>
            <w:r w:rsidR="00236CEB" w:rsidRPr="000E1A8F">
              <w:rPr>
                <w:color w:val="000000" w:themeColor="text1"/>
              </w:rPr>
              <w:t xml:space="preserve">uno o </w:t>
            </w:r>
            <w:r w:rsidR="00695695" w:rsidRPr="000E1A8F">
              <w:rPr>
                <w:color w:val="000000" w:themeColor="text1"/>
              </w:rPr>
              <w:t>più co</w:t>
            </w:r>
            <w:r w:rsidR="00236CEB" w:rsidRPr="000E1A8F">
              <w:rPr>
                <w:color w:val="000000" w:themeColor="text1"/>
              </w:rPr>
              <w:t>-</w:t>
            </w:r>
            <w:r w:rsidRPr="000E1A8F">
              <w:rPr>
                <w:color w:val="000000" w:themeColor="text1"/>
              </w:rPr>
              <w:t>investitor</w:t>
            </w:r>
            <w:r w:rsidR="00236CEB" w:rsidRPr="000E1A8F">
              <w:rPr>
                <w:color w:val="000000" w:themeColor="text1"/>
              </w:rPr>
              <w:t>i</w:t>
            </w:r>
            <w:r w:rsidRPr="000E1A8F">
              <w:rPr>
                <w:color w:val="000000" w:themeColor="text1"/>
              </w:rPr>
              <w:t xml:space="preserve"> </w:t>
            </w:r>
          </w:p>
        </w:tc>
        <w:tc>
          <w:tcPr>
            <w:tcW w:w="1104" w:type="dxa"/>
            <w:vAlign w:val="center"/>
            <w:hideMark/>
          </w:tcPr>
          <w:p w14:paraId="794C6C90" w14:textId="6ED88B53" w:rsidR="009A08B9" w:rsidRPr="000E1A8F" w:rsidRDefault="008322B9" w:rsidP="000F6794">
            <w:pPr>
              <w:spacing w:after="0"/>
              <w:rPr>
                <w:strike/>
                <w:color w:val="000000" w:themeColor="text1"/>
              </w:rPr>
            </w:pPr>
            <w:r w:rsidRPr="000E1A8F">
              <w:rPr>
                <w:color w:val="000000" w:themeColor="text1"/>
              </w:rPr>
              <w:t>5%</w:t>
            </w:r>
          </w:p>
        </w:tc>
        <w:tc>
          <w:tcPr>
            <w:tcW w:w="1096" w:type="dxa"/>
            <w:vAlign w:val="center"/>
            <w:hideMark/>
          </w:tcPr>
          <w:p w14:paraId="03EDC428" w14:textId="77777777" w:rsidR="009A08B9" w:rsidRPr="000E1A8F" w:rsidRDefault="009A08B9" w:rsidP="000F6794">
            <w:pPr>
              <w:spacing w:after="0"/>
              <w:rPr>
                <w:color w:val="000000" w:themeColor="text1"/>
              </w:rPr>
            </w:pPr>
          </w:p>
        </w:tc>
        <w:tc>
          <w:tcPr>
            <w:tcW w:w="0" w:type="auto"/>
            <w:vAlign w:val="center"/>
            <w:hideMark/>
          </w:tcPr>
          <w:p w14:paraId="538ADF1D" w14:textId="77777777" w:rsidR="009A08B9" w:rsidRPr="000E1A8F" w:rsidRDefault="009A08B9" w:rsidP="000F6794">
            <w:pPr>
              <w:spacing w:after="0"/>
              <w:rPr>
                <w:color w:val="000000" w:themeColor="text1"/>
              </w:rPr>
            </w:pPr>
          </w:p>
        </w:tc>
        <w:tc>
          <w:tcPr>
            <w:tcW w:w="3462" w:type="dxa"/>
            <w:vAlign w:val="center"/>
            <w:hideMark/>
          </w:tcPr>
          <w:p w14:paraId="119E384D" w14:textId="4242A34F" w:rsidR="009A08B9" w:rsidRPr="000E1A8F" w:rsidRDefault="009A08B9" w:rsidP="000F6794">
            <w:pPr>
              <w:spacing w:after="0"/>
              <w:rPr>
                <w:color w:val="000000" w:themeColor="text1"/>
              </w:rPr>
            </w:pPr>
            <w:r w:rsidRPr="000E1A8F">
              <w:rPr>
                <w:color w:val="000000" w:themeColor="text1"/>
              </w:rPr>
              <w:t>L</w:t>
            </w:r>
            <w:r w:rsidR="00236CEB" w:rsidRPr="000E1A8F">
              <w:rPr>
                <w:color w:val="000000" w:themeColor="text1"/>
              </w:rPr>
              <w:t xml:space="preserve">ettera di Intenti </w:t>
            </w:r>
            <w:r w:rsidRPr="000E1A8F">
              <w:rPr>
                <w:color w:val="000000" w:themeColor="text1"/>
              </w:rPr>
              <w:t>o impegno vincolante dell’investitore</w:t>
            </w:r>
          </w:p>
        </w:tc>
      </w:tr>
      <w:tr w:rsidR="009F272D" w:rsidRPr="000E1A8F" w14:paraId="2112D67D" w14:textId="77777777" w:rsidTr="008322B9">
        <w:trPr>
          <w:trHeight w:val="624"/>
          <w:tblCellSpacing w:w="15" w:type="dxa"/>
        </w:trPr>
        <w:tc>
          <w:tcPr>
            <w:tcW w:w="2927" w:type="dxa"/>
            <w:vAlign w:val="center"/>
            <w:hideMark/>
          </w:tcPr>
          <w:p w14:paraId="77CE76FB" w14:textId="77777777" w:rsidR="009A08B9" w:rsidRPr="000E1A8F" w:rsidRDefault="009A08B9" w:rsidP="000F6794">
            <w:pPr>
              <w:spacing w:after="0"/>
              <w:rPr>
                <w:color w:val="000000" w:themeColor="text1"/>
              </w:rPr>
            </w:pPr>
            <w:r w:rsidRPr="000E1A8F">
              <w:rPr>
                <w:b/>
                <w:bCs/>
                <w:color w:val="000000" w:themeColor="text1"/>
              </w:rPr>
              <w:t>Totale ponderato (Σ)</w:t>
            </w:r>
          </w:p>
        </w:tc>
        <w:tc>
          <w:tcPr>
            <w:tcW w:w="1104" w:type="dxa"/>
            <w:vAlign w:val="center"/>
            <w:hideMark/>
          </w:tcPr>
          <w:p w14:paraId="46B77E62" w14:textId="77777777" w:rsidR="009A08B9" w:rsidRPr="000E1A8F" w:rsidRDefault="009A08B9" w:rsidP="000F6794">
            <w:pPr>
              <w:spacing w:after="0"/>
              <w:rPr>
                <w:color w:val="000000" w:themeColor="text1"/>
              </w:rPr>
            </w:pPr>
            <w:r w:rsidRPr="000E1A8F">
              <w:rPr>
                <w:color w:val="000000" w:themeColor="text1"/>
              </w:rPr>
              <w:t>100%</w:t>
            </w:r>
          </w:p>
        </w:tc>
        <w:tc>
          <w:tcPr>
            <w:tcW w:w="1096" w:type="dxa"/>
            <w:vAlign w:val="center"/>
            <w:hideMark/>
          </w:tcPr>
          <w:p w14:paraId="0878518B" w14:textId="77777777" w:rsidR="009A08B9" w:rsidRPr="000E1A8F" w:rsidRDefault="009A08B9" w:rsidP="000F6794">
            <w:pPr>
              <w:spacing w:after="0"/>
              <w:rPr>
                <w:color w:val="000000" w:themeColor="text1"/>
              </w:rPr>
            </w:pPr>
          </w:p>
        </w:tc>
        <w:tc>
          <w:tcPr>
            <w:tcW w:w="0" w:type="auto"/>
            <w:vAlign w:val="center"/>
            <w:hideMark/>
          </w:tcPr>
          <w:p w14:paraId="0ADCF01B" w14:textId="77777777" w:rsidR="009A08B9" w:rsidRPr="000E1A8F" w:rsidRDefault="009A08B9" w:rsidP="000F6794">
            <w:pPr>
              <w:spacing w:after="0"/>
              <w:rPr>
                <w:color w:val="000000" w:themeColor="text1"/>
              </w:rPr>
            </w:pPr>
            <w:r w:rsidRPr="000E1A8F">
              <w:rPr>
                <w:b/>
                <w:bCs/>
                <w:color w:val="000000" w:themeColor="text1"/>
              </w:rPr>
              <w:t>____ / 5</w:t>
            </w:r>
          </w:p>
        </w:tc>
        <w:tc>
          <w:tcPr>
            <w:tcW w:w="3462" w:type="dxa"/>
            <w:vAlign w:val="center"/>
            <w:hideMark/>
          </w:tcPr>
          <w:p w14:paraId="58F3EE89" w14:textId="77777777" w:rsidR="009A08B9" w:rsidRPr="000E1A8F" w:rsidRDefault="009A08B9" w:rsidP="000F6794">
            <w:pPr>
              <w:spacing w:after="0"/>
              <w:rPr>
                <w:color w:val="000000" w:themeColor="text1"/>
              </w:rPr>
            </w:pPr>
          </w:p>
        </w:tc>
      </w:tr>
    </w:tbl>
    <w:p w14:paraId="673B0022" w14:textId="77777777" w:rsidR="00425DB7" w:rsidRPr="000E1A8F" w:rsidRDefault="00425DB7">
      <w:pPr>
        <w:rPr>
          <w:b/>
          <w:bCs/>
          <w:color w:val="000000" w:themeColor="text1"/>
        </w:rPr>
      </w:pPr>
    </w:p>
    <w:p w14:paraId="2A11CE00" w14:textId="759D2149" w:rsidR="009A08B9" w:rsidRPr="000E1A8F" w:rsidRDefault="009A08B9" w:rsidP="009A08B9">
      <w:pPr>
        <w:pStyle w:val="Titolo2"/>
        <w:rPr>
          <w:color w:val="000000" w:themeColor="text1"/>
        </w:rPr>
      </w:pPr>
      <w:r w:rsidRPr="000E1A8F">
        <w:rPr>
          <w:color w:val="000000" w:themeColor="text1"/>
        </w:rPr>
        <w:t>4. Determinazione del moltiplicatore TRL</w:t>
      </w:r>
      <w:r w:rsidR="00A233B1" w:rsidRPr="000E1A8F">
        <w:rPr>
          <w:color w:val="000000" w:themeColor="text1"/>
        </w:rPr>
        <w:t xml:space="preserve"> e scala TER</w:t>
      </w:r>
    </w:p>
    <w:p w14:paraId="71E3F129" w14:textId="24D4EE8E" w:rsidR="009A08B9" w:rsidRPr="000E1A8F" w:rsidRDefault="009A08B9" w:rsidP="009A08B9">
      <w:pPr>
        <w:jc w:val="both"/>
        <w:rPr>
          <w:i/>
          <w:iCs/>
          <w:color w:val="000000" w:themeColor="text1"/>
        </w:rPr>
      </w:pPr>
      <w:r w:rsidRPr="000E1A8F">
        <w:rPr>
          <w:i/>
          <w:iCs/>
          <w:color w:val="000000" w:themeColor="text1"/>
        </w:rPr>
        <w:t>(Barrare il livello TRL corrispondente alla maturità della soluzione proposta. La descrizione sintetica dei livelli TRL è disponibile nelle Linee guida PNRR e nelle schede Horizon Europe. Il moltiplicatore non può essere modificato).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
        <w:gridCol w:w="4353"/>
        <w:gridCol w:w="2385"/>
      </w:tblGrid>
      <w:tr w:rsidR="009A08B9" w:rsidRPr="000E1A8F" w14:paraId="53AD942A" w14:textId="77777777" w:rsidTr="009A08B9">
        <w:trPr>
          <w:tblHeader/>
          <w:tblCellSpacing w:w="15" w:type="dxa"/>
        </w:trPr>
        <w:tc>
          <w:tcPr>
            <w:tcW w:w="0" w:type="auto"/>
            <w:vAlign w:val="center"/>
            <w:hideMark/>
          </w:tcPr>
          <w:p w14:paraId="08189E9C" w14:textId="77777777" w:rsidR="009A08B9" w:rsidRPr="000E1A8F" w:rsidRDefault="009A08B9" w:rsidP="009A08B9">
            <w:pPr>
              <w:rPr>
                <w:b/>
                <w:bCs/>
                <w:color w:val="000000" w:themeColor="text1"/>
              </w:rPr>
            </w:pPr>
            <w:r w:rsidRPr="000E1A8F">
              <w:rPr>
                <w:b/>
                <w:bCs/>
                <w:color w:val="000000" w:themeColor="text1"/>
              </w:rPr>
              <w:t>TRL</w:t>
            </w:r>
          </w:p>
        </w:tc>
        <w:tc>
          <w:tcPr>
            <w:tcW w:w="0" w:type="auto"/>
            <w:vAlign w:val="center"/>
            <w:hideMark/>
          </w:tcPr>
          <w:p w14:paraId="33897A86" w14:textId="77777777" w:rsidR="009A08B9" w:rsidRPr="000E1A8F" w:rsidRDefault="009A08B9" w:rsidP="009A08B9">
            <w:pPr>
              <w:rPr>
                <w:b/>
                <w:bCs/>
                <w:color w:val="000000" w:themeColor="text1"/>
              </w:rPr>
            </w:pPr>
            <w:r w:rsidRPr="000E1A8F">
              <w:rPr>
                <w:b/>
                <w:bCs/>
                <w:color w:val="000000" w:themeColor="text1"/>
              </w:rPr>
              <w:t>Descrizione sintetica</w:t>
            </w:r>
          </w:p>
        </w:tc>
        <w:tc>
          <w:tcPr>
            <w:tcW w:w="0" w:type="auto"/>
            <w:vAlign w:val="center"/>
            <w:hideMark/>
          </w:tcPr>
          <w:p w14:paraId="3C2E34D5" w14:textId="4F0C786F" w:rsidR="009A08B9" w:rsidRPr="000E1A8F" w:rsidRDefault="009A08B9" w:rsidP="009A08B9">
            <w:pPr>
              <w:rPr>
                <w:b/>
                <w:bCs/>
                <w:color w:val="000000" w:themeColor="text1"/>
              </w:rPr>
            </w:pPr>
            <w:r w:rsidRPr="000E1A8F">
              <w:rPr>
                <w:b/>
                <w:bCs/>
                <w:color w:val="000000" w:themeColor="text1"/>
              </w:rPr>
              <w:t>Moltiplicatore fisso</w:t>
            </w:r>
            <w:r w:rsidRPr="000E1A8F">
              <w:rPr>
                <w:rStyle w:val="Rimandonotaapidipagina"/>
                <w:b/>
                <w:bCs/>
                <w:color w:val="000000" w:themeColor="text1"/>
              </w:rPr>
              <w:footnoteReference w:id="1"/>
            </w:r>
            <w:r w:rsidRPr="000E1A8F">
              <w:rPr>
                <w:b/>
                <w:bCs/>
                <w:color w:val="000000" w:themeColor="text1"/>
              </w:rPr>
              <w:t xml:space="preserve"> (€)</w:t>
            </w:r>
          </w:p>
        </w:tc>
      </w:tr>
      <w:tr w:rsidR="009A08B9" w:rsidRPr="000E1A8F" w14:paraId="73893373" w14:textId="77777777" w:rsidTr="009A08B9">
        <w:trPr>
          <w:tblCellSpacing w:w="15" w:type="dxa"/>
        </w:trPr>
        <w:tc>
          <w:tcPr>
            <w:tcW w:w="0" w:type="auto"/>
            <w:vAlign w:val="center"/>
            <w:hideMark/>
          </w:tcPr>
          <w:p w14:paraId="21374D24" w14:textId="7A3A5346" w:rsidR="009A08B9" w:rsidRPr="000E1A8F" w:rsidRDefault="004564B3" w:rsidP="009A08B9">
            <w:pPr>
              <w:rPr>
                <w:color w:val="000000" w:themeColor="text1"/>
              </w:rPr>
            </w:pPr>
            <w:r w:rsidRPr="000E1A8F">
              <w:rPr>
                <w:color w:val="000000" w:themeColor="text1"/>
              </w:rPr>
              <w:t>7</w:t>
            </w:r>
          </w:p>
        </w:tc>
        <w:tc>
          <w:tcPr>
            <w:tcW w:w="0" w:type="auto"/>
            <w:vAlign w:val="center"/>
            <w:hideMark/>
          </w:tcPr>
          <w:p w14:paraId="6197234F" w14:textId="23A1379C" w:rsidR="009A08B9" w:rsidRPr="000E1A8F" w:rsidRDefault="004564B3" w:rsidP="009A08B9">
            <w:pPr>
              <w:rPr>
                <w:color w:val="000000" w:themeColor="text1"/>
              </w:rPr>
            </w:pPr>
            <w:r w:rsidRPr="000E1A8F">
              <w:rPr>
                <w:color w:val="000000" w:themeColor="text1"/>
              </w:rPr>
              <w:t>Dimostrazione in ambiente operativo</w:t>
            </w:r>
          </w:p>
        </w:tc>
        <w:tc>
          <w:tcPr>
            <w:tcW w:w="0" w:type="auto"/>
            <w:vAlign w:val="center"/>
            <w:hideMark/>
          </w:tcPr>
          <w:p w14:paraId="7E32879B" w14:textId="639F428D" w:rsidR="009A08B9" w:rsidRPr="000E1A8F" w:rsidRDefault="00E948CC" w:rsidP="009A08B9">
            <w:pPr>
              <w:rPr>
                <w:color w:val="000000" w:themeColor="text1"/>
              </w:rPr>
            </w:pPr>
            <w:r w:rsidRPr="000E1A8F">
              <w:rPr>
                <w:color w:val="000000" w:themeColor="text1"/>
              </w:rPr>
              <w:t>1</w:t>
            </w:r>
            <w:r w:rsidR="00165919" w:rsidRPr="000E1A8F">
              <w:rPr>
                <w:color w:val="000000" w:themeColor="text1"/>
              </w:rPr>
              <w:t>.</w:t>
            </w:r>
            <w:r w:rsidRPr="000E1A8F">
              <w:rPr>
                <w:color w:val="000000" w:themeColor="text1"/>
              </w:rPr>
              <w:t>5</w:t>
            </w:r>
            <w:r w:rsidR="009A08B9" w:rsidRPr="000E1A8F">
              <w:rPr>
                <w:color w:val="000000" w:themeColor="text1"/>
              </w:rPr>
              <w:t>00.000</w:t>
            </w:r>
          </w:p>
        </w:tc>
      </w:tr>
      <w:tr w:rsidR="009A08B9" w:rsidRPr="000E1A8F" w14:paraId="1FB4EDE4" w14:textId="77777777" w:rsidTr="009A08B9">
        <w:trPr>
          <w:tblCellSpacing w:w="15" w:type="dxa"/>
        </w:trPr>
        <w:tc>
          <w:tcPr>
            <w:tcW w:w="0" w:type="auto"/>
            <w:vAlign w:val="center"/>
            <w:hideMark/>
          </w:tcPr>
          <w:p w14:paraId="7187C394" w14:textId="0FDDD5C1" w:rsidR="009A08B9" w:rsidRPr="000E1A8F" w:rsidRDefault="009A08B9" w:rsidP="009A08B9">
            <w:pPr>
              <w:rPr>
                <w:color w:val="000000" w:themeColor="text1"/>
              </w:rPr>
            </w:pPr>
            <w:r w:rsidRPr="000E1A8F">
              <w:rPr>
                <w:color w:val="000000" w:themeColor="text1"/>
              </w:rPr>
              <w:lastRenderedPageBreak/>
              <w:t>8</w:t>
            </w:r>
          </w:p>
        </w:tc>
        <w:tc>
          <w:tcPr>
            <w:tcW w:w="0" w:type="auto"/>
            <w:vAlign w:val="center"/>
            <w:hideMark/>
          </w:tcPr>
          <w:p w14:paraId="0066E7E6" w14:textId="4ADE0D47" w:rsidR="009A08B9" w:rsidRPr="000E1A8F" w:rsidRDefault="004564B3" w:rsidP="009A08B9">
            <w:pPr>
              <w:rPr>
                <w:color w:val="000000" w:themeColor="text1"/>
              </w:rPr>
            </w:pPr>
            <w:r w:rsidRPr="000E1A8F">
              <w:rPr>
                <w:color w:val="000000" w:themeColor="text1"/>
              </w:rPr>
              <w:t>P</w:t>
            </w:r>
            <w:r w:rsidR="009A08B9" w:rsidRPr="000E1A8F">
              <w:rPr>
                <w:color w:val="000000" w:themeColor="text1"/>
              </w:rPr>
              <w:t>re-industrializzazione</w:t>
            </w:r>
          </w:p>
        </w:tc>
        <w:tc>
          <w:tcPr>
            <w:tcW w:w="0" w:type="auto"/>
            <w:vAlign w:val="center"/>
            <w:hideMark/>
          </w:tcPr>
          <w:p w14:paraId="06DB2206" w14:textId="6DA85808" w:rsidR="009A08B9" w:rsidRPr="000E1A8F" w:rsidRDefault="00165919" w:rsidP="009A08B9">
            <w:pPr>
              <w:rPr>
                <w:color w:val="000000" w:themeColor="text1"/>
              </w:rPr>
            </w:pPr>
            <w:r w:rsidRPr="000E1A8F">
              <w:rPr>
                <w:color w:val="000000" w:themeColor="text1"/>
              </w:rPr>
              <w:t>2.5</w:t>
            </w:r>
            <w:r w:rsidR="004564B3" w:rsidRPr="000E1A8F">
              <w:rPr>
                <w:color w:val="000000" w:themeColor="text1"/>
              </w:rPr>
              <w:t>00</w:t>
            </w:r>
            <w:r w:rsidR="009A08B9" w:rsidRPr="000E1A8F">
              <w:rPr>
                <w:color w:val="000000" w:themeColor="text1"/>
              </w:rPr>
              <w:t>.000</w:t>
            </w:r>
          </w:p>
        </w:tc>
      </w:tr>
      <w:tr w:rsidR="009A08B9" w:rsidRPr="000E1A8F" w14:paraId="1256C565" w14:textId="77777777" w:rsidTr="009A08B9">
        <w:trPr>
          <w:tblCellSpacing w:w="15" w:type="dxa"/>
        </w:trPr>
        <w:tc>
          <w:tcPr>
            <w:tcW w:w="0" w:type="auto"/>
            <w:vAlign w:val="center"/>
            <w:hideMark/>
          </w:tcPr>
          <w:p w14:paraId="7B16FE09" w14:textId="77777777" w:rsidR="009A08B9" w:rsidRPr="000E1A8F" w:rsidRDefault="009A08B9" w:rsidP="009A08B9">
            <w:pPr>
              <w:rPr>
                <w:color w:val="000000" w:themeColor="text1"/>
              </w:rPr>
            </w:pPr>
            <w:r w:rsidRPr="000E1A8F">
              <w:rPr>
                <w:color w:val="000000" w:themeColor="text1"/>
              </w:rPr>
              <w:t>9</w:t>
            </w:r>
          </w:p>
        </w:tc>
        <w:tc>
          <w:tcPr>
            <w:tcW w:w="0" w:type="auto"/>
            <w:vAlign w:val="center"/>
            <w:hideMark/>
          </w:tcPr>
          <w:p w14:paraId="3C1C9565" w14:textId="39F2D5DC" w:rsidR="009A08B9" w:rsidRPr="000E1A8F" w:rsidRDefault="009A08B9" w:rsidP="009A08B9">
            <w:pPr>
              <w:rPr>
                <w:color w:val="000000" w:themeColor="text1"/>
              </w:rPr>
            </w:pPr>
            <w:r w:rsidRPr="000E1A8F">
              <w:rPr>
                <w:color w:val="000000" w:themeColor="text1"/>
              </w:rPr>
              <w:t xml:space="preserve">Pronta scalabilità / </w:t>
            </w:r>
            <w:r w:rsidR="00CD5DCE" w:rsidRPr="000E1A8F">
              <w:rPr>
                <w:color w:val="000000" w:themeColor="text1"/>
              </w:rPr>
              <w:t xml:space="preserve">primo </w:t>
            </w:r>
            <w:r w:rsidRPr="000E1A8F">
              <w:rPr>
                <w:color w:val="000000" w:themeColor="text1"/>
              </w:rPr>
              <w:t>accesso al mercato</w:t>
            </w:r>
          </w:p>
        </w:tc>
        <w:tc>
          <w:tcPr>
            <w:tcW w:w="0" w:type="auto"/>
            <w:vAlign w:val="center"/>
            <w:hideMark/>
          </w:tcPr>
          <w:p w14:paraId="2F9C1823" w14:textId="689EEDCC" w:rsidR="009A08B9" w:rsidRPr="000E1A8F" w:rsidRDefault="00E948CC" w:rsidP="009A08B9">
            <w:pPr>
              <w:rPr>
                <w:color w:val="000000" w:themeColor="text1"/>
              </w:rPr>
            </w:pPr>
            <w:r w:rsidRPr="000E1A8F">
              <w:rPr>
                <w:color w:val="000000" w:themeColor="text1"/>
              </w:rPr>
              <w:t>3</w:t>
            </w:r>
            <w:r w:rsidR="004564B3" w:rsidRPr="000E1A8F">
              <w:rPr>
                <w:color w:val="000000" w:themeColor="text1"/>
              </w:rPr>
              <w:t>.</w:t>
            </w:r>
            <w:r w:rsidRPr="000E1A8F">
              <w:rPr>
                <w:color w:val="000000" w:themeColor="text1"/>
              </w:rPr>
              <w:t>5</w:t>
            </w:r>
            <w:r w:rsidR="009A08B9" w:rsidRPr="000E1A8F">
              <w:rPr>
                <w:color w:val="000000" w:themeColor="text1"/>
              </w:rPr>
              <w:t>00.000</w:t>
            </w:r>
          </w:p>
        </w:tc>
      </w:tr>
    </w:tbl>
    <w:p w14:paraId="4D3F862B" w14:textId="77777777" w:rsidR="009A08B9" w:rsidRPr="000E1A8F" w:rsidRDefault="009A08B9" w:rsidP="009A08B9">
      <w:pPr>
        <w:rPr>
          <w:b/>
          <w:bCs/>
          <w:color w:val="000000" w:themeColor="text1"/>
        </w:rPr>
      </w:pPr>
    </w:p>
    <w:p w14:paraId="52C2C1E6" w14:textId="641F75B8" w:rsidR="00A455CE" w:rsidRPr="000E1A8F" w:rsidRDefault="00A455CE" w:rsidP="00A455CE">
      <w:pPr>
        <w:jc w:val="both"/>
        <w:rPr>
          <w:i/>
          <w:iCs/>
          <w:color w:val="000000" w:themeColor="text1"/>
        </w:rPr>
      </w:pPr>
      <w:r w:rsidRPr="000E1A8F">
        <w:rPr>
          <w:i/>
          <w:iCs/>
          <w:color w:val="000000" w:themeColor="text1"/>
        </w:rPr>
        <w:t>(</w:t>
      </w:r>
      <w:r w:rsidR="00E948CC" w:rsidRPr="000E1A8F">
        <w:rPr>
          <w:i/>
          <w:iCs/>
          <w:color w:val="000000" w:themeColor="text1"/>
        </w:rPr>
        <w:t>Indicare i</w:t>
      </w:r>
      <w:r w:rsidRPr="000E1A8F">
        <w:rPr>
          <w:i/>
          <w:iCs/>
          <w:color w:val="000000" w:themeColor="text1"/>
        </w:rPr>
        <w:t xml:space="preserve">l livello di Team </w:t>
      </w:r>
      <w:proofErr w:type="spellStart"/>
      <w:r w:rsidRPr="000E1A8F">
        <w:rPr>
          <w:i/>
          <w:iCs/>
          <w:color w:val="000000" w:themeColor="text1"/>
        </w:rPr>
        <w:t>Execution</w:t>
      </w:r>
      <w:proofErr w:type="spellEnd"/>
      <w:r w:rsidRPr="000E1A8F">
        <w:rPr>
          <w:i/>
          <w:iCs/>
          <w:color w:val="000000" w:themeColor="text1"/>
        </w:rPr>
        <w:t xml:space="preserve"> Risk (</w:t>
      </w:r>
      <w:r w:rsidR="00E948CC" w:rsidRPr="000E1A8F">
        <w:rPr>
          <w:i/>
          <w:iCs/>
          <w:color w:val="000000" w:themeColor="text1"/>
        </w:rPr>
        <w:t xml:space="preserve">TER) corrispondente alla autovalutazione </w:t>
      </w:r>
      <w:proofErr w:type="gramStart"/>
      <w:r w:rsidR="00E948CC" w:rsidRPr="000E1A8F">
        <w:rPr>
          <w:i/>
          <w:iCs/>
          <w:color w:val="000000" w:themeColor="text1"/>
        </w:rPr>
        <w:t>del team</w:t>
      </w:r>
      <w:proofErr w:type="gramEnd"/>
      <w:r w:rsidR="00E948CC" w:rsidRPr="000E1A8F">
        <w:rPr>
          <w:i/>
          <w:iCs/>
          <w:color w:val="000000" w:themeColor="text1"/>
        </w:rPr>
        <w:t xml:space="preserve">. </w:t>
      </w:r>
      <w:r w:rsidRPr="000E1A8F">
        <w:rPr>
          <w:i/>
          <w:iCs/>
          <w:color w:val="000000" w:themeColor="text1"/>
        </w:rPr>
        <w:t xml:space="preserve">La selezione del livello TER deve essere motivata sulla base di elementi oggettivi e verificabili, quali l’esperienza pregressa dei componenti </w:t>
      </w:r>
      <w:proofErr w:type="gramStart"/>
      <w:r w:rsidRPr="000E1A8F">
        <w:rPr>
          <w:i/>
          <w:iCs/>
          <w:color w:val="000000" w:themeColor="text1"/>
        </w:rPr>
        <w:t>del team</w:t>
      </w:r>
      <w:proofErr w:type="gramEnd"/>
      <w:r w:rsidRPr="000E1A8F">
        <w:rPr>
          <w:i/>
          <w:iCs/>
          <w:color w:val="000000" w:themeColor="text1"/>
        </w:rPr>
        <w:t>, il track record industriale o imprenditoriale, la complementarità delle competenze, il grado di formalizzazione della governance, la presenza di advisor</w:t>
      </w:r>
      <w:r w:rsidR="00E948CC" w:rsidRPr="000E1A8F">
        <w:rPr>
          <w:i/>
          <w:iCs/>
          <w:color w:val="000000" w:themeColor="text1"/>
        </w:rPr>
        <w:t xml:space="preserve"> o soci</w:t>
      </w:r>
      <w:r w:rsidRPr="000E1A8F">
        <w:rPr>
          <w:i/>
          <w:iCs/>
          <w:color w:val="000000" w:themeColor="text1"/>
        </w:rPr>
        <w:t xml:space="preserve"> qualificati e la capacità dimostrata di esecuzione tecnico-operativa</w:t>
      </w:r>
      <w:r w:rsidR="00E948CC" w:rsidRPr="000E1A8F">
        <w:rPr>
          <w:i/>
          <w:iCs/>
          <w:color w:val="000000" w:themeColor="text1"/>
        </w:rPr>
        <w:t>)</w:t>
      </w:r>
      <w:r w:rsidRPr="000E1A8F">
        <w:rPr>
          <w:i/>
          <w:iCs/>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5"/>
        <w:gridCol w:w="7327"/>
        <w:gridCol w:w="986"/>
      </w:tblGrid>
      <w:tr w:rsidR="00A233B1" w:rsidRPr="000E1A8F" w14:paraId="4BCD20A1" w14:textId="77777777" w:rsidTr="0089763E">
        <w:trPr>
          <w:tblHeader/>
          <w:tblCellSpacing w:w="15" w:type="dxa"/>
        </w:trPr>
        <w:tc>
          <w:tcPr>
            <w:tcW w:w="0" w:type="auto"/>
            <w:vAlign w:val="center"/>
            <w:hideMark/>
          </w:tcPr>
          <w:p w14:paraId="023B597D" w14:textId="77777777" w:rsidR="00A233B1" w:rsidRPr="000E1A8F" w:rsidRDefault="00A233B1" w:rsidP="00A233B1">
            <w:pPr>
              <w:rPr>
                <w:b/>
                <w:bCs/>
                <w:color w:val="000000" w:themeColor="text1"/>
              </w:rPr>
            </w:pPr>
            <w:r w:rsidRPr="000E1A8F">
              <w:rPr>
                <w:b/>
                <w:bCs/>
                <w:color w:val="000000" w:themeColor="text1"/>
              </w:rPr>
              <w:t>Livello Team</w:t>
            </w:r>
          </w:p>
        </w:tc>
        <w:tc>
          <w:tcPr>
            <w:tcW w:w="7297" w:type="dxa"/>
            <w:vAlign w:val="center"/>
            <w:hideMark/>
          </w:tcPr>
          <w:p w14:paraId="39E4C46A" w14:textId="77777777" w:rsidR="00A233B1" w:rsidRPr="000E1A8F" w:rsidRDefault="00A233B1" w:rsidP="00A233B1">
            <w:pPr>
              <w:rPr>
                <w:b/>
                <w:bCs/>
                <w:color w:val="000000" w:themeColor="text1"/>
              </w:rPr>
            </w:pPr>
            <w:r w:rsidRPr="000E1A8F">
              <w:rPr>
                <w:b/>
                <w:bCs/>
                <w:color w:val="000000" w:themeColor="text1"/>
              </w:rPr>
              <w:t>Descrizione</w:t>
            </w:r>
          </w:p>
        </w:tc>
        <w:tc>
          <w:tcPr>
            <w:tcW w:w="941" w:type="dxa"/>
            <w:vAlign w:val="center"/>
            <w:hideMark/>
          </w:tcPr>
          <w:p w14:paraId="184FE33C" w14:textId="23830E01" w:rsidR="00A233B1" w:rsidRPr="000E1A8F" w:rsidRDefault="00A233B1" w:rsidP="00A233B1">
            <w:pPr>
              <w:rPr>
                <w:b/>
                <w:bCs/>
                <w:color w:val="000000" w:themeColor="text1"/>
              </w:rPr>
            </w:pPr>
            <w:r w:rsidRPr="000E1A8F">
              <w:rPr>
                <w:b/>
                <w:bCs/>
                <w:color w:val="000000" w:themeColor="text1"/>
              </w:rPr>
              <w:t>TER</w:t>
            </w:r>
            <w:r w:rsidR="00A455CE" w:rsidRPr="000E1A8F">
              <w:rPr>
                <w:rStyle w:val="Rimandonotaapidipagina"/>
                <w:b/>
                <w:bCs/>
                <w:color w:val="000000" w:themeColor="text1"/>
              </w:rPr>
              <w:footnoteReference w:id="2"/>
            </w:r>
          </w:p>
        </w:tc>
      </w:tr>
      <w:tr w:rsidR="00A233B1" w:rsidRPr="000E1A8F" w14:paraId="25B08A36" w14:textId="77777777" w:rsidTr="00D501C8">
        <w:trPr>
          <w:trHeight w:val="810"/>
          <w:tblCellSpacing w:w="15" w:type="dxa"/>
        </w:trPr>
        <w:tc>
          <w:tcPr>
            <w:tcW w:w="0" w:type="auto"/>
            <w:vAlign w:val="center"/>
            <w:hideMark/>
          </w:tcPr>
          <w:p w14:paraId="1769A44C" w14:textId="77777777" w:rsidR="00A233B1" w:rsidRPr="000E1A8F" w:rsidRDefault="00A233B1" w:rsidP="00A233B1">
            <w:pPr>
              <w:rPr>
                <w:color w:val="000000" w:themeColor="text1"/>
              </w:rPr>
            </w:pPr>
            <w:r w:rsidRPr="000E1A8F">
              <w:rPr>
                <w:color w:val="000000" w:themeColor="text1"/>
              </w:rPr>
              <w:t>Eccellente</w:t>
            </w:r>
          </w:p>
        </w:tc>
        <w:tc>
          <w:tcPr>
            <w:tcW w:w="7297" w:type="dxa"/>
            <w:vAlign w:val="center"/>
            <w:hideMark/>
          </w:tcPr>
          <w:p w14:paraId="34FA65A6" w14:textId="2C90E204" w:rsidR="004C0D7E" w:rsidRPr="000E1A8F" w:rsidRDefault="004C0D7E" w:rsidP="00DA1553">
            <w:pPr>
              <w:rPr>
                <w:rStyle w:val="vkekvd"/>
                <w:color w:val="000000" w:themeColor="text1"/>
              </w:rPr>
            </w:pPr>
            <w:r w:rsidRPr="000E1A8F">
              <w:rPr>
                <w:color w:val="000000" w:themeColor="text1"/>
              </w:rPr>
              <w:t xml:space="preserve">Presenza </w:t>
            </w:r>
            <w:proofErr w:type="gramStart"/>
            <w:r w:rsidRPr="000E1A8F">
              <w:rPr>
                <w:color w:val="000000" w:themeColor="text1"/>
              </w:rPr>
              <w:t>nel team</w:t>
            </w:r>
            <w:proofErr w:type="gramEnd"/>
            <w:r w:rsidR="00DA1553" w:rsidRPr="000E1A8F">
              <w:rPr>
                <w:color w:val="000000" w:themeColor="text1"/>
              </w:rPr>
              <w:t xml:space="preserve">, a varo </w:t>
            </w:r>
            <w:r w:rsidR="00695695" w:rsidRPr="000E1A8F">
              <w:rPr>
                <w:color w:val="000000" w:themeColor="text1"/>
              </w:rPr>
              <w:t>titolo, di</w:t>
            </w:r>
            <w:r w:rsidRPr="000E1A8F">
              <w:rPr>
                <w:color w:val="000000" w:themeColor="text1"/>
              </w:rPr>
              <w:t xml:space="preserve"> profili con </w:t>
            </w:r>
            <w:r w:rsidR="00DA1553" w:rsidRPr="000E1A8F">
              <w:rPr>
                <w:color w:val="000000" w:themeColor="text1"/>
              </w:rPr>
              <w:t>e</w:t>
            </w:r>
            <w:r w:rsidR="00A455CE" w:rsidRPr="000E1A8F">
              <w:rPr>
                <w:color w:val="000000" w:themeColor="text1"/>
              </w:rPr>
              <w:t>sperienz</w:t>
            </w:r>
            <w:r w:rsidR="00F7042E" w:rsidRPr="000E1A8F">
              <w:rPr>
                <w:color w:val="000000" w:themeColor="text1"/>
              </w:rPr>
              <w:t xml:space="preserve">e </w:t>
            </w:r>
            <w:r w:rsidR="00695695" w:rsidRPr="000E1A8F">
              <w:rPr>
                <w:color w:val="000000" w:themeColor="text1"/>
              </w:rPr>
              <w:t>pregresse: industriale</w:t>
            </w:r>
            <w:r w:rsidR="00DA1553" w:rsidRPr="000E1A8F">
              <w:rPr>
                <w:color w:val="000000" w:themeColor="text1"/>
              </w:rPr>
              <w:t>,</w:t>
            </w:r>
            <w:r w:rsidR="00D501C8" w:rsidRPr="000E1A8F">
              <w:rPr>
                <w:color w:val="000000" w:themeColor="text1"/>
              </w:rPr>
              <w:t xml:space="preserve"> e/o </w:t>
            </w:r>
            <w:r w:rsidR="00F7042E" w:rsidRPr="000E1A8F">
              <w:rPr>
                <w:color w:val="000000" w:themeColor="text1"/>
              </w:rPr>
              <w:t xml:space="preserve"> </w:t>
            </w:r>
            <w:r w:rsidR="00DA1553" w:rsidRPr="000E1A8F">
              <w:rPr>
                <w:color w:val="000000" w:themeColor="text1"/>
              </w:rPr>
              <w:t xml:space="preserve"> </w:t>
            </w:r>
            <w:r w:rsidR="00A455CE" w:rsidRPr="000E1A8F">
              <w:rPr>
                <w:color w:val="000000" w:themeColor="text1"/>
              </w:rPr>
              <w:t xml:space="preserve">track record di scale-up </w:t>
            </w:r>
            <w:r w:rsidR="00DA1553" w:rsidRPr="000E1A8F">
              <w:rPr>
                <w:color w:val="000000" w:themeColor="text1"/>
              </w:rPr>
              <w:t>e/</w:t>
            </w:r>
            <w:r w:rsidR="00695695" w:rsidRPr="000E1A8F">
              <w:rPr>
                <w:color w:val="000000" w:themeColor="text1"/>
              </w:rPr>
              <w:t>o in</w:t>
            </w:r>
            <w:r w:rsidR="00A455CE" w:rsidRPr="000E1A8F">
              <w:rPr>
                <w:color w:val="000000" w:themeColor="text1"/>
              </w:rPr>
              <w:t xml:space="preserve"> startup venture </w:t>
            </w:r>
            <w:proofErr w:type="spellStart"/>
            <w:r w:rsidR="00A455CE" w:rsidRPr="000E1A8F">
              <w:rPr>
                <w:color w:val="000000" w:themeColor="text1"/>
              </w:rPr>
              <w:t>backed</w:t>
            </w:r>
            <w:proofErr w:type="spellEnd"/>
            <w:r w:rsidRPr="000E1A8F">
              <w:rPr>
                <w:color w:val="000000" w:themeColor="text1"/>
              </w:rPr>
              <w:t xml:space="preserve"> </w:t>
            </w:r>
          </w:p>
          <w:p w14:paraId="4AD0A8FD" w14:textId="1A3950D0" w:rsidR="00A233B1" w:rsidRPr="000E1A8F" w:rsidRDefault="00A233B1" w:rsidP="00A233B1">
            <w:pPr>
              <w:rPr>
                <w:color w:val="000000" w:themeColor="text1"/>
              </w:rPr>
            </w:pPr>
          </w:p>
        </w:tc>
        <w:tc>
          <w:tcPr>
            <w:tcW w:w="941" w:type="dxa"/>
            <w:vAlign w:val="center"/>
            <w:hideMark/>
          </w:tcPr>
          <w:p w14:paraId="41EFC049" w14:textId="5062B35B" w:rsidR="00A233B1" w:rsidRPr="000E1A8F" w:rsidRDefault="00A233B1" w:rsidP="0089763E">
            <w:pPr>
              <w:jc w:val="center"/>
              <w:rPr>
                <w:color w:val="000000" w:themeColor="text1"/>
              </w:rPr>
            </w:pPr>
            <w:r w:rsidRPr="000E1A8F">
              <w:rPr>
                <w:color w:val="000000" w:themeColor="text1"/>
              </w:rPr>
              <w:t>1,25</w:t>
            </w:r>
          </w:p>
        </w:tc>
      </w:tr>
      <w:tr w:rsidR="00A233B1" w:rsidRPr="000E1A8F" w14:paraId="795EA49B" w14:textId="77777777" w:rsidTr="0089763E">
        <w:trPr>
          <w:tblCellSpacing w:w="15" w:type="dxa"/>
        </w:trPr>
        <w:tc>
          <w:tcPr>
            <w:tcW w:w="0" w:type="auto"/>
            <w:vAlign w:val="center"/>
            <w:hideMark/>
          </w:tcPr>
          <w:p w14:paraId="00B2FD5B" w14:textId="77777777" w:rsidR="00A233B1" w:rsidRPr="000E1A8F" w:rsidRDefault="00A233B1" w:rsidP="00A233B1">
            <w:pPr>
              <w:rPr>
                <w:color w:val="000000" w:themeColor="text1"/>
              </w:rPr>
            </w:pPr>
            <w:r w:rsidRPr="000E1A8F">
              <w:rPr>
                <w:color w:val="000000" w:themeColor="text1"/>
              </w:rPr>
              <w:t>Molto Buono</w:t>
            </w:r>
          </w:p>
        </w:tc>
        <w:tc>
          <w:tcPr>
            <w:tcW w:w="7297" w:type="dxa"/>
            <w:vAlign w:val="center"/>
            <w:hideMark/>
          </w:tcPr>
          <w:p w14:paraId="6DAE4753" w14:textId="07F013E4" w:rsidR="00A233B1" w:rsidRPr="000E1A8F" w:rsidRDefault="004C0D7E" w:rsidP="00A233B1">
            <w:pPr>
              <w:rPr>
                <w:color w:val="000000" w:themeColor="text1"/>
              </w:rPr>
            </w:pPr>
            <w:r w:rsidRPr="000E1A8F">
              <w:rPr>
                <w:color w:val="000000" w:themeColor="text1"/>
              </w:rPr>
              <w:t xml:space="preserve">Presenza </w:t>
            </w:r>
            <w:proofErr w:type="gramStart"/>
            <w:r w:rsidRPr="000E1A8F">
              <w:rPr>
                <w:color w:val="000000" w:themeColor="text1"/>
              </w:rPr>
              <w:t>nel team</w:t>
            </w:r>
            <w:proofErr w:type="gramEnd"/>
            <w:r w:rsidR="00DA1553" w:rsidRPr="000E1A8F">
              <w:rPr>
                <w:color w:val="000000" w:themeColor="text1"/>
              </w:rPr>
              <w:t xml:space="preserve">, </w:t>
            </w:r>
            <w:r w:rsidR="00695695" w:rsidRPr="000E1A8F">
              <w:rPr>
                <w:color w:val="000000" w:themeColor="text1"/>
              </w:rPr>
              <w:t>a vario</w:t>
            </w:r>
            <w:r w:rsidR="00DA1553" w:rsidRPr="000E1A8F">
              <w:rPr>
                <w:color w:val="000000" w:themeColor="text1"/>
              </w:rPr>
              <w:t xml:space="preserve"> </w:t>
            </w:r>
            <w:r w:rsidR="00695695" w:rsidRPr="000E1A8F">
              <w:rPr>
                <w:color w:val="000000" w:themeColor="text1"/>
              </w:rPr>
              <w:t>titolo, di</w:t>
            </w:r>
            <w:r w:rsidRPr="000E1A8F">
              <w:rPr>
                <w:color w:val="000000" w:themeColor="text1"/>
              </w:rPr>
              <w:t xml:space="preserve"> profili </w:t>
            </w:r>
            <w:r w:rsidR="00F7042E" w:rsidRPr="000E1A8F">
              <w:rPr>
                <w:color w:val="000000" w:themeColor="text1"/>
              </w:rPr>
              <w:t>riconducibili ad</w:t>
            </w:r>
            <w:r w:rsidR="00C01306" w:rsidRPr="000E1A8F">
              <w:rPr>
                <w:color w:val="000000" w:themeColor="text1"/>
              </w:rPr>
              <w:t xml:space="preserve"> </w:t>
            </w:r>
            <w:r w:rsidR="00A455CE" w:rsidRPr="000E1A8F">
              <w:rPr>
                <w:color w:val="000000" w:themeColor="text1"/>
              </w:rPr>
              <w:t>advisor industrial</w:t>
            </w:r>
            <w:r w:rsidR="00F7042E" w:rsidRPr="000E1A8F">
              <w:rPr>
                <w:color w:val="000000" w:themeColor="text1"/>
              </w:rPr>
              <w:t>i</w:t>
            </w:r>
            <w:r w:rsidR="00A455CE" w:rsidRPr="000E1A8F">
              <w:rPr>
                <w:color w:val="000000" w:themeColor="text1"/>
              </w:rPr>
              <w:t xml:space="preserve"> </w:t>
            </w:r>
            <w:r w:rsidR="00F7042E" w:rsidRPr="000E1A8F">
              <w:rPr>
                <w:color w:val="000000" w:themeColor="text1"/>
              </w:rPr>
              <w:t xml:space="preserve">  che combinano competenze tecnologiche (Tech) </w:t>
            </w:r>
            <w:proofErr w:type="gramStart"/>
            <w:r w:rsidR="00F7042E" w:rsidRPr="000E1A8F">
              <w:rPr>
                <w:color w:val="000000" w:themeColor="text1"/>
              </w:rPr>
              <w:t>e business</w:t>
            </w:r>
            <w:proofErr w:type="gramEnd"/>
            <w:r w:rsidR="00F7042E" w:rsidRPr="000E1A8F">
              <w:rPr>
                <w:color w:val="000000" w:themeColor="text1"/>
              </w:rPr>
              <w:t xml:space="preserve"> </w:t>
            </w:r>
          </w:p>
        </w:tc>
        <w:tc>
          <w:tcPr>
            <w:tcW w:w="941" w:type="dxa"/>
            <w:vAlign w:val="center"/>
            <w:hideMark/>
          </w:tcPr>
          <w:p w14:paraId="51F32EFE" w14:textId="12D06CB5" w:rsidR="00A233B1" w:rsidRPr="000E1A8F" w:rsidRDefault="00A233B1" w:rsidP="0089763E">
            <w:pPr>
              <w:jc w:val="center"/>
              <w:rPr>
                <w:color w:val="000000" w:themeColor="text1"/>
              </w:rPr>
            </w:pPr>
            <w:r w:rsidRPr="000E1A8F">
              <w:rPr>
                <w:color w:val="000000" w:themeColor="text1"/>
              </w:rPr>
              <w:t>1,10</w:t>
            </w:r>
          </w:p>
        </w:tc>
      </w:tr>
      <w:tr w:rsidR="00A233B1" w:rsidRPr="000E1A8F" w14:paraId="7D5FFF4B" w14:textId="77777777" w:rsidTr="0089763E">
        <w:trPr>
          <w:tblCellSpacing w:w="15" w:type="dxa"/>
        </w:trPr>
        <w:tc>
          <w:tcPr>
            <w:tcW w:w="0" w:type="auto"/>
            <w:vAlign w:val="center"/>
            <w:hideMark/>
          </w:tcPr>
          <w:p w14:paraId="3EDDC273" w14:textId="77777777" w:rsidR="00A233B1" w:rsidRPr="000E1A8F" w:rsidRDefault="00A233B1" w:rsidP="00A233B1">
            <w:pPr>
              <w:rPr>
                <w:color w:val="000000" w:themeColor="text1"/>
              </w:rPr>
            </w:pPr>
            <w:r w:rsidRPr="000E1A8F">
              <w:rPr>
                <w:color w:val="000000" w:themeColor="text1"/>
              </w:rPr>
              <w:t>Buono</w:t>
            </w:r>
          </w:p>
        </w:tc>
        <w:tc>
          <w:tcPr>
            <w:tcW w:w="7297" w:type="dxa"/>
            <w:vAlign w:val="center"/>
            <w:hideMark/>
          </w:tcPr>
          <w:p w14:paraId="5C797E3B" w14:textId="1F7A980B" w:rsidR="00A233B1" w:rsidRPr="000E1A8F" w:rsidRDefault="00F7042E" w:rsidP="00A233B1">
            <w:pPr>
              <w:rPr>
                <w:color w:val="000000" w:themeColor="text1"/>
              </w:rPr>
            </w:pPr>
            <w:r w:rsidRPr="000E1A8F">
              <w:rPr>
                <w:color w:val="000000" w:themeColor="text1"/>
              </w:rPr>
              <w:t xml:space="preserve">Presenza </w:t>
            </w:r>
            <w:proofErr w:type="gramStart"/>
            <w:r w:rsidRPr="000E1A8F">
              <w:rPr>
                <w:color w:val="000000" w:themeColor="text1"/>
              </w:rPr>
              <w:t>nel team</w:t>
            </w:r>
            <w:proofErr w:type="gramEnd"/>
            <w:r w:rsidRPr="000E1A8F">
              <w:rPr>
                <w:color w:val="000000" w:themeColor="text1"/>
              </w:rPr>
              <w:t xml:space="preserve">, </w:t>
            </w:r>
            <w:r w:rsidR="00695695" w:rsidRPr="000E1A8F">
              <w:rPr>
                <w:color w:val="000000" w:themeColor="text1"/>
              </w:rPr>
              <w:t>a vario</w:t>
            </w:r>
            <w:r w:rsidRPr="000E1A8F">
              <w:rPr>
                <w:color w:val="000000" w:themeColor="text1"/>
              </w:rPr>
              <w:t xml:space="preserve"> </w:t>
            </w:r>
            <w:r w:rsidR="00695695" w:rsidRPr="000E1A8F">
              <w:rPr>
                <w:color w:val="000000" w:themeColor="text1"/>
              </w:rPr>
              <w:t>titolo, di</w:t>
            </w:r>
            <w:r w:rsidRPr="000E1A8F">
              <w:rPr>
                <w:color w:val="000000" w:themeColor="text1"/>
              </w:rPr>
              <w:t xml:space="preserve"> profili con f</w:t>
            </w:r>
            <w:r w:rsidR="00A455CE" w:rsidRPr="000E1A8F">
              <w:rPr>
                <w:color w:val="000000" w:themeColor="text1"/>
              </w:rPr>
              <w:t>orte capacità tecnica</w:t>
            </w:r>
            <w:r w:rsidRPr="000E1A8F">
              <w:rPr>
                <w:color w:val="000000" w:themeColor="text1"/>
              </w:rPr>
              <w:t xml:space="preserve"> (Tech) </w:t>
            </w:r>
            <w:r w:rsidR="00695695" w:rsidRPr="000E1A8F">
              <w:rPr>
                <w:color w:val="000000" w:themeColor="text1"/>
              </w:rPr>
              <w:t>e competenze</w:t>
            </w:r>
            <w:r w:rsidR="00A455CE" w:rsidRPr="000E1A8F">
              <w:rPr>
                <w:color w:val="000000" w:themeColor="text1"/>
              </w:rPr>
              <w:t xml:space="preserve"> business presenti ma non predominanti</w:t>
            </w:r>
          </w:p>
        </w:tc>
        <w:tc>
          <w:tcPr>
            <w:tcW w:w="941" w:type="dxa"/>
            <w:vAlign w:val="center"/>
            <w:hideMark/>
          </w:tcPr>
          <w:p w14:paraId="3BEC9013" w14:textId="353DA9BA" w:rsidR="00A233B1" w:rsidRPr="000E1A8F" w:rsidRDefault="00A233B1" w:rsidP="0089763E">
            <w:pPr>
              <w:jc w:val="center"/>
              <w:rPr>
                <w:color w:val="000000" w:themeColor="text1"/>
              </w:rPr>
            </w:pPr>
            <w:r w:rsidRPr="000E1A8F">
              <w:rPr>
                <w:color w:val="000000" w:themeColor="text1"/>
              </w:rPr>
              <w:t>1,00</w:t>
            </w:r>
          </w:p>
        </w:tc>
      </w:tr>
      <w:tr w:rsidR="00A233B1" w:rsidRPr="000E1A8F" w14:paraId="72AA4AD7" w14:textId="77777777" w:rsidTr="0089763E">
        <w:trPr>
          <w:tblCellSpacing w:w="15" w:type="dxa"/>
        </w:trPr>
        <w:tc>
          <w:tcPr>
            <w:tcW w:w="0" w:type="auto"/>
            <w:vAlign w:val="center"/>
            <w:hideMark/>
          </w:tcPr>
          <w:p w14:paraId="66D1CAA4" w14:textId="77777777" w:rsidR="00A233B1" w:rsidRPr="000E1A8F" w:rsidRDefault="00A233B1" w:rsidP="00A233B1">
            <w:pPr>
              <w:rPr>
                <w:color w:val="000000" w:themeColor="text1"/>
              </w:rPr>
            </w:pPr>
            <w:r w:rsidRPr="000E1A8F">
              <w:rPr>
                <w:color w:val="000000" w:themeColor="text1"/>
              </w:rPr>
              <w:t>Debole</w:t>
            </w:r>
          </w:p>
        </w:tc>
        <w:tc>
          <w:tcPr>
            <w:tcW w:w="7297" w:type="dxa"/>
            <w:vAlign w:val="center"/>
            <w:hideMark/>
          </w:tcPr>
          <w:p w14:paraId="1957F316" w14:textId="73C185B4" w:rsidR="00A233B1" w:rsidRPr="000E1A8F" w:rsidRDefault="00A455CE" w:rsidP="00A233B1">
            <w:pPr>
              <w:rPr>
                <w:color w:val="000000" w:themeColor="text1"/>
              </w:rPr>
            </w:pPr>
            <w:proofErr w:type="gramStart"/>
            <w:r w:rsidRPr="000E1A8F">
              <w:rPr>
                <w:color w:val="000000" w:themeColor="text1"/>
              </w:rPr>
              <w:t>Team prevalentemente accademico</w:t>
            </w:r>
            <w:proofErr w:type="gramEnd"/>
            <w:r w:rsidRPr="000E1A8F">
              <w:rPr>
                <w:color w:val="000000" w:themeColor="text1"/>
              </w:rPr>
              <w:t xml:space="preserve"> con lacune nelle competenze </w:t>
            </w:r>
            <w:r w:rsidR="000E1A8F">
              <w:rPr>
                <w:color w:val="000000" w:themeColor="text1"/>
              </w:rPr>
              <w:t xml:space="preserve">in ambito </w:t>
            </w:r>
            <w:r w:rsidR="00F7042E" w:rsidRPr="000E1A8F">
              <w:rPr>
                <w:color w:val="000000" w:themeColor="text1"/>
              </w:rPr>
              <w:t>business</w:t>
            </w:r>
          </w:p>
        </w:tc>
        <w:tc>
          <w:tcPr>
            <w:tcW w:w="941" w:type="dxa"/>
            <w:vAlign w:val="center"/>
            <w:hideMark/>
          </w:tcPr>
          <w:p w14:paraId="5E154FFB" w14:textId="22B29B96" w:rsidR="00A233B1" w:rsidRPr="000E1A8F" w:rsidRDefault="00A233B1" w:rsidP="0089763E">
            <w:pPr>
              <w:jc w:val="center"/>
              <w:rPr>
                <w:color w:val="000000" w:themeColor="text1"/>
              </w:rPr>
            </w:pPr>
            <w:r w:rsidRPr="000E1A8F">
              <w:rPr>
                <w:color w:val="000000" w:themeColor="text1"/>
              </w:rPr>
              <w:t>0,80</w:t>
            </w:r>
          </w:p>
        </w:tc>
      </w:tr>
      <w:tr w:rsidR="00A233B1" w:rsidRPr="000E1A8F" w14:paraId="5F198337" w14:textId="77777777" w:rsidTr="0089763E">
        <w:trPr>
          <w:tblCellSpacing w:w="15" w:type="dxa"/>
        </w:trPr>
        <w:tc>
          <w:tcPr>
            <w:tcW w:w="0" w:type="auto"/>
            <w:vAlign w:val="center"/>
            <w:hideMark/>
          </w:tcPr>
          <w:p w14:paraId="0A060136" w14:textId="77777777" w:rsidR="00A233B1" w:rsidRPr="000E1A8F" w:rsidRDefault="00A233B1" w:rsidP="00A233B1">
            <w:pPr>
              <w:rPr>
                <w:color w:val="000000" w:themeColor="text1"/>
              </w:rPr>
            </w:pPr>
            <w:r w:rsidRPr="000E1A8F">
              <w:rPr>
                <w:color w:val="000000" w:themeColor="text1"/>
              </w:rPr>
              <w:t>Molto Debole</w:t>
            </w:r>
          </w:p>
        </w:tc>
        <w:tc>
          <w:tcPr>
            <w:tcW w:w="7297" w:type="dxa"/>
            <w:vAlign w:val="center"/>
            <w:hideMark/>
          </w:tcPr>
          <w:p w14:paraId="236925B3" w14:textId="1605535A" w:rsidR="00A233B1" w:rsidRPr="000E1A8F" w:rsidRDefault="00A455CE" w:rsidP="00A233B1">
            <w:pPr>
              <w:rPr>
                <w:color w:val="000000" w:themeColor="text1"/>
              </w:rPr>
            </w:pPr>
            <w:proofErr w:type="gramStart"/>
            <w:r w:rsidRPr="000E1A8F">
              <w:rPr>
                <w:color w:val="000000" w:themeColor="text1"/>
              </w:rPr>
              <w:t>Team incompleto</w:t>
            </w:r>
            <w:proofErr w:type="gramEnd"/>
            <w:r w:rsidRPr="000E1A8F">
              <w:rPr>
                <w:color w:val="000000" w:themeColor="text1"/>
              </w:rPr>
              <w:t xml:space="preserve">, </w:t>
            </w:r>
            <w:r w:rsidR="00D501C8" w:rsidRPr="000E1A8F">
              <w:rPr>
                <w:color w:val="000000" w:themeColor="text1"/>
              </w:rPr>
              <w:t xml:space="preserve">con assenza di profili con </w:t>
            </w:r>
            <w:r w:rsidR="00695695" w:rsidRPr="000E1A8F">
              <w:rPr>
                <w:color w:val="000000" w:themeColor="text1"/>
              </w:rPr>
              <w:t>esperienze imprenditoriali</w:t>
            </w:r>
            <w:r w:rsidRPr="000E1A8F">
              <w:rPr>
                <w:color w:val="000000" w:themeColor="text1"/>
              </w:rPr>
              <w:t xml:space="preserve"> o industrial</w:t>
            </w:r>
            <w:r w:rsidR="00425DB7" w:rsidRPr="000E1A8F">
              <w:rPr>
                <w:color w:val="000000" w:themeColor="text1"/>
              </w:rPr>
              <w:t>i</w:t>
            </w:r>
          </w:p>
        </w:tc>
        <w:tc>
          <w:tcPr>
            <w:tcW w:w="941" w:type="dxa"/>
            <w:vAlign w:val="center"/>
            <w:hideMark/>
          </w:tcPr>
          <w:p w14:paraId="13D7F688" w14:textId="79B1A58A" w:rsidR="00A233B1" w:rsidRPr="000E1A8F" w:rsidRDefault="00A233B1" w:rsidP="0089763E">
            <w:pPr>
              <w:jc w:val="center"/>
              <w:rPr>
                <w:color w:val="000000" w:themeColor="text1"/>
              </w:rPr>
            </w:pPr>
            <w:r w:rsidRPr="000E1A8F">
              <w:rPr>
                <w:color w:val="000000" w:themeColor="text1"/>
              </w:rPr>
              <w:t>0,70</w:t>
            </w:r>
          </w:p>
        </w:tc>
      </w:tr>
    </w:tbl>
    <w:p w14:paraId="2A5BF017" w14:textId="51FDAD17" w:rsidR="00A233B1" w:rsidRPr="000E1A8F" w:rsidRDefault="00A233B1" w:rsidP="009A08B9">
      <w:pPr>
        <w:rPr>
          <w:b/>
          <w:bCs/>
          <w:color w:val="000000" w:themeColor="text1"/>
        </w:rPr>
      </w:pPr>
    </w:p>
    <w:tbl>
      <w:tblPr>
        <w:tblStyle w:val="Grigliatabella"/>
        <w:tblW w:w="0" w:type="auto"/>
        <w:tblLook w:val="04A0" w:firstRow="1" w:lastRow="0" w:firstColumn="1" w:lastColumn="0" w:noHBand="0" w:noVBand="1"/>
      </w:tblPr>
      <w:tblGrid>
        <w:gridCol w:w="9628"/>
      </w:tblGrid>
      <w:tr w:rsidR="00F7042E" w:rsidRPr="000E1A8F" w14:paraId="277B08CA" w14:textId="77777777" w:rsidTr="00F7042E">
        <w:trPr>
          <w:trHeight w:val="2395"/>
        </w:trPr>
        <w:tc>
          <w:tcPr>
            <w:tcW w:w="9628" w:type="dxa"/>
          </w:tcPr>
          <w:p w14:paraId="319C18F7" w14:textId="5E006213"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Il "</w:t>
            </w:r>
            <w:r w:rsidRPr="000E1A8F">
              <w:rPr>
                <w:rFonts w:ascii="Times New Roman" w:eastAsia="Times New Roman" w:hAnsi="Times New Roman" w:cs="Times New Roman"/>
                <w:b/>
                <w:bCs/>
                <w:color w:val="000000" w:themeColor="text1"/>
                <w:kern w:val="0"/>
                <w:sz w:val="20"/>
                <w:szCs w:val="20"/>
                <w:lang w:eastAsia="it-IT"/>
                <w14:ligatures w14:val="none"/>
              </w:rPr>
              <w:t>track record di scale-up</w:t>
            </w:r>
            <w:r w:rsidRPr="000E1A8F">
              <w:rPr>
                <w:rFonts w:ascii="Times New Roman" w:eastAsia="Times New Roman" w:hAnsi="Times New Roman" w:cs="Times New Roman"/>
                <w:color w:val="000000" w:themeColor="text1"/>
                <w:kern w:val="0"/>
                <w:sz w:val="20"/>
                <w:szCs w:val="20"/>
                <w:lang w:eastAsia="it-IT"/>
                <w14:ligatures w14:val="none"/>
              </w:rPr>
              <w:t xml:space="preserve">" si riferisce alla </w:t>
            </w:r>
            <w:r w:rsidRPr="000E1A8F">
              <w:rPr>
                <w:rFonts w:ascii="Times New Roman" w:eastAsia="Times New Roman" w:hAnsi="Times New Roman" w:cs="Times New Roman"/>
                <w:b/>
                <w:bCs/>
                <w:color w:val="000000" w:themeColor="text1"/>
                <w:kern w:val="0"/>
                <w:sz w:val="20"/>
                <w:szCs w:val="20"/>
                <w:lang w:eastAsia="it-IT"/>
                <w14:ligatures w14:val="none"/>
              </w:rPr>
              <w:t>storia di successo di aziende in forte crescita</w:t>
            </w:r>
            <w:r w:rsidRPr="000E1A8F">
              <w:rPr>
                <w:rFonts w:ascii="Times New Roman" w:eastAsia="Times New Roman" w:hAnsi="Times New Roman" w:cs="Times New Roman"/>
                <w:color w:val="000000" w:themeColor="text1"/>
                <w:kern w:val="0"/>
                <w:sz w:val="20"/>
                <w:szCs w:val="20"/>
                <w:lang w:eastAsia="it-IT"/>
                <w14:ligatures w14:val="none"/>
              </w:rPr>
              <w:t>, misurata tipicamente da una crescita media annua &gt;20% in fatturato o dipendenti per 3 anni, come definito dall'OCSE, con Stati Uniti, Cina e Regno Unito leader globali. In Italia, il settore è in crescita ma più piccolo, con la Lombardia in testa, e mostra progressi con aziende che raggiungono velocemente valutazioni elevate, sebbene con meno "unicorni" rispetto ai paesi leader. </w:t>
            </w:r>
          </w:p>
          <w:p w14:paraId="4C767F17"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Caratteristiche di una scale-up</w:t>
            </w:r>
          </w:p>
          <w:p w14:paraId="78F67A81" w14:textId="77777777" w:rsidR="00F7042E" w:rsidRPr="000E1A8F" w:rsidRDefault="00F7042E" w:rsidP="00C74EA2">
            <w:pPr>
              <w:numPr>
                <w:ilvl w:val="0"/>
                <w:numId w:val="10"/>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Crescita sostenuta</w:t>
            </w:r>
            <w:r w:rsidRPr="000E1A8F">
              <w:rPr>
                <w:rFonts w:ascii="Times New Roman" w:eastAsia="Times New Roman" w:hAnsi="Times New Roman" w:cs="Times New Roman"/>
                <w:color w:val="000000" w:themeColor="text1"/>
                <w:kern w:val="0"/>
                <w:sz w:val="20"/>
                <w:szCs w:val="20"/>
                <w:lang w:eastAsia="it-IT"/>
                <w14:ligatures w14:val="none"/>
              </w:rPr>
              <w:t>: Crescita media annua di almeno il 20% (fatturato/dipendenti) per 3 anni.</w:t>
            </w:r>
          </w:p>
          <w:p w14:paraId="22C6AF4F" w14:textId="77777777" w:rsidR="00F7042E" w:rsidRPr="000E1A8F" w:rsidRDefault="00F7042E" w:rsidP="00C74EA2">
            <w:pPr>
              <w:numPr>
                <w:ilvl w:val="0"/>
                <w:numId w:val="10"/>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Maturità</w:t>
            </w:r>
            <w:r w:rsidRPr="000E1A8F">
              <w:rPr>
                <w:rFonts w:ascii="Times New Roman" w:eastAsia="Times New Roman" w:hAnsi="Times New Roman" w:cs="Times New Roman"/>
                <w:color w:val="000000" w:themeColor="text1"/>
                <w:kern w:val="0"/>
                <w:sz w:val="20"/>
                <w:szCs w:val="20"/>
                <w:lang w:eastAsia="it-IT"/>
                <w14:ligatures w14:val="none"/>
              </w:rPr>
              <w:t>: Supera la fase iniziale di startup, con un modello di business validato.</w:t>
            </w:r>
          </w:p>
          <w:p w14:paraId="3B403AB3" w14:textId="77777777" w:rsidR="00F7042E" w:rsidRPr="000E1A8F" w:rsidRDefault="00F7042E" w:rsidP="00C74EA2">
            <w:pPr>
              <w:numPr>
                <w:ilvl w:val="0"/>
                <w:numId w:val="10"/>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Innovazione</w:t>
            </w:r>
            <w:r w:rsidRPr="000E1A8F">
              <w:rPr>
                <w:rFonts w:ascii="Times New Roman" w:eastAsia="Times New Roman" w:hAnsi="Times New Roman" w:cs="Times New Roman"/>
                <w:color w:val="000000" w:themeColor="text1"/>
                <w:kern w:val="0"/>
                <w:sz w:val="20"/>
                <w:szCs w:val="20"/>
                <w:lang w:eastAsia="it-IT"/>
                <w14:ligatures w14:val="none"/>
              </w:rPr>
              <w:t>: Spesso legata a settori tecnologici e digitali. </w:t>
            </w:r>
          </w:p>
          <w:p w14:paraId="2A18A611"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Dati globali (track record)</w:t>
            </w:r>
          </w:p>
          <w:p w14:paraId="0EA7A721" w14:textId="77777777" w:rsidR="00F7042E" w:rsidRPr="000E1A8F" w:rsidRDefault="00F7042E" w:rsidP="00C74EA2">
            <w:pPr>
              <w:numPr>
                <w:ilvl w:val="0"/>
                <w:numId w:val="12"/>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Leader</w:t>
            </w:r>
            <w:r w:rsidRPr="000E1A8F">
              <w:rPr>
                <w:rFonts w:ascii="Times New Roman" w:eastAsia="Times New Roman" w:hAnsi="Times New Roman" w:cs="Times New Roman"/>
                <w:color w:val="000000" w:themeColor="text1"/>
                <w:kern w:val="0"/>
                <w:sz w:val="20"/>
                <w:szCs w:val="20"/>
                <w:lang w:eastAsia="it-IT"/>
                <w14:ligatures w14:val="none"/>
              </w:rPr>
              <w:t>: USA, Cina e UK dominano per numero totale e investimenti.</w:t>
            </w:r>
          </w:p>
          <w:p w14:paraId="50C3655E" w14:textId="77777777" w:rsidR="00F7042E" w:rsidRPr="000E1A8F" w:rsidRDefault="00F7042E" w:rsidP="00C74EA2">
            <w:pPr>
              <w:numPr>
                <w:ilvl w:val="0"/>
                <w:numId w:val="12"/>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Investimenti</w:t>
            </w:r>
            <w:r w:rsidRPr="000E1A8F">
              <w:rPr>
                <w:rFonts w:ascii="Times New Roman" w:eastAsia="Times New Roman" w:hAnsi="Times New Roman" w:cs="Times New Roman"/>
                <w:color w:val="000000" w:themeColor="text1"/>
                <w:kern w:val="0"/>
                <w:sz w:val="20"/>
                <w:szCs w:val="20"/>
                <w:lang w:eastAsia="it-IT"/>
                <w14:ligatures w14:val="none"/>
              </w:rPr>
              <w:t>: Nord America cattura la maggioranza degli investimenti VC, con USA da soli al 53%. </w:t>
            </w:r>
          </w:p>
          <w:p w14:paraId="7314B2D1"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Dati in Italia (track record)</w:t>
            </w:r>
          </w:p>
          <w:p w14:paraId="7C1CFCCD" w14:textId="77777777" w:rsidR="00F7042E" w:rsidRPr="000E1A8F" w:rsidRDefault="00F7042E" w:rsidP="00C74EA2">
            <w:pPr>
              <w:numPr>
                <w:ilvl w:val="0"/>
                <w:numId w:val="14"/>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lastRenderedPageBreak/>
              <w:t>Contesto</w:t>
            </w:r>
            <w:r w:rsidRPr="000E1A8F">
              <w:rPr>
                <w:rFonts w:ascii="Times New Roman" w:eastAsia="Times New Roman" w:hAnsi="Times New Roman" w:cs="Times New Roman"/>
                <w:color w:val="000000" w:themeColor="text1"/>
                <w:kern w:val="0"/>
                <w:sz w:val="20"/>
                <w:szCs w:val="20"/>
                <w:lang w:eastAsia="it-IT"/>
                <w14:ligatures w14:val="none"/>
              </w:rPr>
              <w:t>: Italia ha circa 1 scale-up ogni 100.000 persone, con investimenti in VC più bassi della media EU, ma in aumento.</w:t>
            </w:r>
          </w:p>
          <w:p w14:paraId="7F1B2E7E" w14:textId="77777777" w:rsidR="00F7042E" w:rsidRDefault="00F7042E" w:rsidP="00C74EA2">
            <w:pPr>
              <w:numPr>
                <w:ilvl w:val="0"/>
                <w:numId w:val="14"/>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Concentrazione</w:t>
            </w:r>
            <w:r w:rsidRPr="000E1A8F">
              <w:rPr>
                <w:rFonts w:ascii="Times New Roman" w:eastAsia="Times New Roman" w:hAnsi="Times New Roman" w:cs="Times New Roman"/>
                <w:color w:val="000000" w:themeColor="text1"/>
                <w:kern w:val="0"/>
                <w:sz w:val="20"/>
                <w:szCs w:val="20"/>
                <w:lang w:eastAsia="it-IT"/>
                <w14:ligatures w14:val="none"/>
              </w:rPr>
              <w:t>: Circa il 70% delle scale-up italiane si trova al Nord (soprattutto Lombardia).</w:t>
            </w:r>
          </w:p>
          <w:p w14:paraId="7ADC804C" w14:textId="77777777" w:rsidR="00A754AD" w:rsidRPr="000E1A8F" w:rsidRDefault="00A754AD" w:rsidP="00A754AD">
            <w:pPr>
              <w:ind w:left="720"/>
              <w:rPr>
                <w:rFonts w:ascii="Times New Roman" w:eastAsia="Times New Roman" w:hAnsi="Times New Roman" w:cs="Times New Roman"/>
                <w:color w:val="000000" w:themeColor="text1"/>
                <w:kern w:val="0"/>
                <w:sz w:val="20"/>
                <w:szCs w:val="20"/>
                <w:lang w:eastAsia="it-IT"/>
                <w14:ligatures w14:val="none"/>
              </w:rPr>
            </w:pPr>
          </w:p>
          <w:p w14:paraId="50D398E0" w14:textId="77777777" w:rsidR="00F7042E" w:rsidRPr="000E1A8F" w:rsidRDefault="00F7042E" w:rsidP="00C74EA2">
            <w:pPr>
              <w:numPr>
                <w:ilvl w:val="0"/>
                <w:numId w:val="14"/>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Successi</w:t>
            </w:r>
            <w:r w:rsidRPr="000E1A8F">
              <w:rPr>
                <w:rFonts w:ascii="Times New Roman" w:eastAsia="Times New Roman" w:hAnsi="Times New Roman" w:cs="Times New Roman"/>
                <w:color w:val="000000" w:themeColor="text1"/>
                <w:kern w:val="0"/>
                <w:sz w:val="20"/>
                <w:szCs w:val="20"/>
                <w:lang w:eastAsia="it-IT"/>
                <w14:ligatures w14:val="none"/>
              </w:rPr>
              <w:t xml:space="preserve">: Crescita significativa degli investimenti, con alcune aziende che raggiungono rapidamente valutazioni elevate (es. </w:t>
            </w:r>
            <w:proofErr w:type="spellStart"/>
            <w:r w:rsidRPr="000E1A8F">
              <w:rPr>
                <w:rFonts w:ascii="Times New Roman" w:eastAsia="Times New Roman" w:hAnsi="Times New Roman" w:cs="Times New Roman"/>
                <w:color w:val="000000" w:themeColor="text1"/>
                <w:kern w:val="0"/>
                <w:sz w:val="20"/>
                <w:szCs w:val="20"/>
                <w:lang w:eastAsia="it-IT"/>
                <w14:ligatures w14:val="none"/>
              </w:rPr>
              <w:t>Depop</w:t>
            </w:r>
            <w:proofErr w:type="spellEnd"/>
            <w:r w:rsidRPr="000E1A8F">
              <w:rPr>
                <w:rFonts w:ascii="Times New Roman" w:eastAsia="Times New Roman" w:hAnsi="Times New Roman" w:cs="Times New Roman"/>
                <w:color w:val="000000" w:themeColor="text1"/>
                <w:kern w:val="0"/>
                <w:sz w:val="20"/>
                <w:szCs w:val="20"/>
                <w:lang w:eastAsia="it-IT"/>
                <w14:ligatures w14:val="none"/>
              </w:rPr>
              <w:t>). </w:t>
            </w:r>
          </w:p>
          <w:p w14:paraId="609CA203"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Indicatori di track record</w:t>
            </w:r>
          </w:p>
          <w:p w14:paraId="740048B8" w14:textId="77777777" w:rsidR="00F7042E" w:rsidRPr="000E1A8F" w:rsidRDefault="00F7042E" w:rsidP="00C74EA2">
            <w:pPr>
              <w:numPr>
                <w:ilvl w:val="0"/>
                <w:numId w:val="1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Raccolta fondi</w:t>
            </w:r>
            <w:r w:rsidRPr="000E1A8F">
              <w:rPr>
                <w:rFonts w:ascii="Times New Roman" w:eastAsia="Times New Roman" w:hAnsi="Times New Roman" w:cs="Times New Roman"/>
                <w:color w:val="000000" w:themeColor="text1"/>
                <w:kern w:val="0"/>
                <w:sz w:val="20"/>
                <w:szCs w:val="20"/>
                <w:lang w:eastAsia="it-IT"/>
                <w14:ligatures w14:val="none"/>
              </w:rPr>
              <w:t>: Capitale raccolto (es. $7.3 miliardi in Italia nel 2022), con forte componente VC.</w:t>
            </w:r>
          </w:p>
          <w:p w14:paraId="49F2AFCE" w14:textId="77777777" w:rsidR="00F7042E" w:rsidRPr="000E1A8F" w:rsidRDefault="00F7042E" w:rsidP="00C74EA2">
            <w:pPr>
              <w:numPr>
                <w:ilvl w:val="0"/>
                <w:numId w:val="1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Creazione di valore</w:t>
            </w:r>
            <w:r w:rsidRPr="000E1A8F">
              <w:rPr>
                <w:rFonts w:ascii="Times New Roman" w:eastAsia="Times New Roman" w:hAnsi="Times New Roman" w:cs="Times New Roman"/>
                <w:color w:val="000000" w:themeColor="text1"/>
                <w:kern w:val="0"/>
                <w:sz w:val="20"/>
                <w:szCs w:val="20"/>
                <w:lang w:eastAsia="it-IT"/>
                <w14:ligatures w14:val="none"/>
              </w:rPr>
              <w:t>: Impatto sul PIL e sull'occupazione (es. 18.000 dipendenti diretti in Italia nel 2022).</w:t>
            </w:r>
          </w:p>
          <w:p w14:paraId="7E4F6080" w14:textId="77777777" w:rsidR="00F7042E" w:rsidRPr="000E1A8F" w:rsidRDefault="00F7042E" w:rsidP="00C74EA2">
            <w:pPr>
              <w:numPr>
                <w:ilvl w:val="0"/>
                <w:numId w:val="1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Unicorni</w:t>
            </w:r>
            <w:r w:rsidRPr="000E1A8F">
              <w:rPr>
                <w:rFonts w:ascii="Times New Roman" w:eastAsia="Times New Roman" w:hAnsi="Times New Roman" w:cs="Times New Roman"/>
                <w:color w:val="000000" w:themeColor="text1"/>
                <w:kern w:val="0"/>
                <w:sz w:val="20"/>
                <w:szCs w:val="20"/>
                <w:lang w:eastAsia="it-IT"/>
                <w14:ligatures w14:val="none"/>
              </w:rPr>
              <w:t>: Numero di aziende che superano $1 miliardo di valutazione (l'Italia ne ha pochi, ma in crescita). </w:t>
            </w:r>
          </w:p>
          <w:p w14:paraId="46361991"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color w:val="000000" w:themeColor="text1"/>
                <w:kern w:val="0"/>
                <w:sz w:val="20"/>
                <w:szCs w:val="20"/>
                <w:lang w:eastAsia="it-IT"/>
                <w14:ligatures w14:val="none"/>
              </w:rPr>
              <w:t>In sintesi, il track record misura la capacità di un ecosistema di generare e supportare aziende in rapida espansione, e sebbene l'Italia stia migliorando, resta indietro rispetto ai grandi player globali ma mostra segnali di grande potenziale. </w:t>
            </w:r>
          </w:p>
          <w:p w14:paraId="247FAE50" w14:textId="6BAFC5A9"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 xml:space="preserve">Una </w:t>
            </w:r>
            <w:r w:rsidRPr="000E1A8F">
              <w:rPr>
                <w:rFonts w:ascii="Times New Roman" w:hAnsi="Times New Roman" w:cs="Times New Roman"/>
                <w:b/>
                <w:bCs/>
                <w:color w:val="000000" w:themeColor="text1"/>
                <w:sz w:val="20"/>
                <w:szCs w:val="20"/>
              </w:rPr>
              <w:t>startup venture-</w:t>
            </w:r>
            <w:proofErr w:type="spellStart"/>
            <w:r w:rsidRPr="000E1A8F">
              <w:rPr>
                <w:rFonts w:ascii="Times New Roman" w:hAnsi="Times New Roman" w:cs="Times New Roman"/>
                <w:b/>
                <w:bCs/>
                <w:color w:val="000000" w:themeColor="text1"/>
                <w:sz w:val="20"/>
                <w:szCs w:val="20"/>
              </w:rPr>
              <w:t>backed</w:t>
            </w:r>
            <w:proofErr w:type="spellEnd"/>
            <w:r w:rsidRPr="000E1A8F">
              <w:rPr>
                <w:rFonts w:ascii="Times New Roman" w:hAnsi="Times New Roman" w:cs="Times New Roman"/>
                <w:color w:val="000000" w:themeColor="text1"/>
                <w:sz w:val="20"/>
                <w:szCs w:val="20"/>
              </w:rPr>
              <w:t xml:space="preserve"> è un'impresa emergente che riceve finanziamenti da </w:t>
            </w:r>
            <w:r w:rsidRPr="000E1A8F">
              <w:rPr>
                <w:rStyle w:val="Enfasigrassetto"/>
                <w:rFonts w:ascii="Times New Roman" w:hAnsi="Times New Roman" w:cs="Times New Roman"/>
                <w:color w:val="000000" w:themeColor="text1"/>
                <w:sz w:val="20"/>
                <w:szCs w:val="20"/>
              </w:rPr>
              <w:t>investitori di venture capital (VC)</w:t>
            </w:r>
            <w:r w:rsidRPr="000E1A8F">
              <w:rPr>
                <w:rFonts w:ascii="Times New Roman" w:hAnsi="Times New Roman" w:cs="Times New Roman"/>
                <w:color w:val="000000" w:themeColor="text1"/>
                <w:sz w:val="20"/>
                <w:szCs w:val="20"/>
              </w:rPr>
              <w:t xml:space="preserve"> in cambio di una partecipazione azionaria, puntando a una crescita molto rapida e scalabile, spesso in settori tecnologici o innovativi. Questi investitori non prestano solo denaro, ma offrono anche supporto strategico, know-how e contatti, diventando partner che condividono rischi e potenziali profitti.</w:t>
            </w:r>
            <w:r w:rsidRPr="000E1A8F">
              <w:rPr>
                <w:rStyle w:val="vkekvd"/>
                <w:rFonts w:ascii="Times New Roman" w:hAnsi="Times New Roman" w:cs="Times New Roman"/>
                <w:color w:val="000000" w:themeColor="text1"/>
                <w:sz w:val="20"/>
                <w:szCs w:val="20"/>
              </w:rPr>
              <w:t> </w:t>
            </w:r>
          </w:p>
          <w:p w14:paraId="514EF659" w14:textId="77777777"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Caratteristiche chiave</w:t>
            </w:r>
          </w:p>
          <w:p w14:paraId="5D4D9284"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Finanziamento di crescita:</w:t>
            </w:r>
            <w:r w:rsidRPr="000E1A8F">
              <w:rPr>
                <w:rStyle w:val="t286pc"/>
                <w:rFonts w:ascii="Times New Roman" w:hAnsi="Times New Roman" w:cs="Times New Roman"/>
                <w:color w:val="000000" w:themeColor="text1"/>
                <w:sz w:val="20"/>
                <w:szCs w:val="20"/>
              </w:rPr>
              <w:t xml:space="preserve"> Il VC fornisce capitali significativi per accelerare lo sviluppo del business, cosa che le banche non sempre possono fare.</w:t>
            </w:r>
          </w:p>
          <w:p w14:paraId="03FAB829"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Equity, non debito:</w:t>
            </w:r>
            <w:r w:rsidRPr="000E1A8F">
              <w:rPr>
                <w:rStyle w:val="t286pc"/>
                <w:rFonts w:ascii="Times New Roman" w:hAnsi="Times New Roman" w:cs="Times New Roman"/>
                <w:color w:val="000000" w:themeColor="text1"/>
                <w:sz w:val="20"/>
                <w:szCs w:val="20"/>
              </w:rPr>
              <w:t xml:space="preserve"> Il VC acquista quote dell'azienda, non fornisce prestiti, diventando un azionista.</w:t>
            </w:r>
          </w:p>
          <w:p w14:paraId="4477A714"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Alto potenziale, alto rischio:</w:t>
            </w:r>
            <w:r w:rsidRPr="000E1A8F">
              <w:rPr>
                <w:rStyle w:val="t286pc"/>
                <w:rFonts w:ascii="Times New Roman" w:hAnsi="Times New Roman" w:cs="Times New Roman"/>
                <w:color w:val="000000" w:themeColor="text1"/>
                <w:sz w:val="20"/>
                <w:szCs w:val="20"/>
              </w:rPr>
              <w:t xml:space="preserve"> Si investe in aziende con grandi promesse ma anche alta probabilità di fallimento; il successo di poche compensa le perdite.</w:t>
            </w:r>
          </w:p>
          <w:p w14:paraId="3D518E38"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Supporto attivo:</w:t>
            </w:r>
            <w:r w:rsidRPr="000E1A8F">
              <w:rPr>
                <w:rStyle w:val="t286pc"/>
                <w:rFonts w:ascii="Times New Roman" w:hAnsi="Times New Roman" w:cs="Times New Roman"/>
                <w:color w:val="000000" w:themeColor="text1"/>
                <w:sz w:val="20"/>
                <w:szCs w:val="20"/>
              </w:rPr>
              <w:t xml:space="preserve"> I VC partecipano spesso al consiglio di amministrazione e offrono competenze manageriali, strategiche e di rete.</w:t>
            </w:r>
          </w:p>
          <w:p w14:paraId="7CC9E005" w14:textId="77777777" w:rsidR="00F7042E" w:rsidRPr="000E1A8F" w:rsidRDefault="00F7042E" w:rsidP="00C74EA2">
            <w:pPr>
              <w:numPr>
                <w:ilvl w:val="0"/>
                <w:numId w:val="18"/>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Focus su innovazione:</w:t>
            </w:r>
            <w:r w:rsidRPr="000E1A8F">
              <w:rPr>
                <w:rStyle w:val="t286pc"/>
                <w:rFonts w:ascii="Times New Roman" w:hAnsi="Times New Roman" w:cs="Times New Roman"/>
                <w:color w:val="000000" w:themeColor="text1"/>
                <w:sz w:val="20"/>
                <w:szCs w:val="20"/>
              </w:rPr>
              <w:t xml:space="preserve"> Solitamente si tratta di aziende con prodotti/servizi innovativi e modelli di business scalabili (tecnologia, IT).</w:t>
            </w:r>
            <w:r w:rsidRPr="000E1A8F">
              <w:rPr>
                <w:rStyle w:val="vkekvd"/>
                <w:rFonts w:ascii="Times New Roman" w:hAnsi="Times New Roman" w:cs="Times New Roman"/>
                <w:color w:val="000000" w:themeColor="text1"/>
                <w:sz w:val="20"/>
                <w:szCs w:val="20"/>
              </w:rPr>
              <w:t> </w:t>
            </w:r>
          </w:p>
          <w:p w14:paraId="67A40C4F" w14:textId="77777777"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Come funziona in sintesi</w:t>
            </w:r>
          </w:p>
          <w:p w14:paraId="1B793381"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Raccolta fondi:</w:t>
            </w:r>
            <w:r w:rsidRPr="000E1A8F">
              <w:rPr>
                <w:rStyle w:val="t286pc"/>
                <w:rFonts w:ascii="Times New Roman" w:hAnsi="Times New Roman" w:cs="Times New Roman"/>
                <w:color w:val="000000" w:themeColor="text1"/>
                <w:sz w:val="20"/>
                <w:szCs w:val="20"/>
              </w:rPr>
              <w:t xml:space="preserve"> I VC raccolgono capitali da investitori esterni (fondazioni, banche, etc.) creando un fondo.</w:t>
            </w:r>
          </w:p>
          <w:p w14:paraId="13B9988F"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Investimento:</w:t>
            </w:r>
            <w:r w:rsidRPr="000E1A8F">
              <w:rPr>
                <w:rStyle w:val="t286pc"/>
                <w:rFonts w:ascii="Times New Roman" w:hAnsi="Times New Roman" w:cs="Times New Roman"/>
                <w:color w:val="000000" w:themeColor="text1"/>
                <w:sz w:val="20"/>
                <w:szCs w:val="20"/>
              </w:rPr>
              <w:t xml:space="preserve"> Il fondo investe in startup promettenti in cambio di quote.</w:t>
            </w:r>
          </w:p>
          <w:p w14:paraId="521E5E5F"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Supporto &amp; Crescita:</w:t>
            </w:r>
            <w:r w:rsidRPr="000E1A8F">
              <w:rPr>
                <w:rStyle w:val="t286pc"/>
                <w:rFonts w:ascii="Times New Roman" w:hAnsi="Times New Roman" w:cs="Times New Roman"/>
                <w:color w:val="000000" w:themeColor="text1"/>
                <w:sz w:val="20"/>
                <w:szCs w:val="20"/>
              </w:rPr>
              <w:t xml:space="preserve"> La startup cresce grazie a capitali e supporto strategico.</w:t>
            </w:r>
          </w:p>
          <w:p w14:paraId="721733BB" w14:textId="77777777" w:rsidR="00F7042E" w:rsidRPr="000E1A8F" w:rsidRDefault="00F7042E" w:rsidP="00C74EA2">
            <w:pPr>
              <w:numPr>
                <w:ilvl w:val="0"/>
                <w:numId w:val="20"/>
              </w:numPr>
              <w:rPr>
                <w:rFonts w:ascii="Times New Roman" w:hAnsi="Times New Roman" w:cs="Times New Roman"/>
                <w:color w:val="000000" w:themeColor="text1"/>
                <w:sz w:val="20"/>
                <w:szCs w:val="20"/>
              </w:rPr>
            </w:pPr>
            <w:r w:rsidRPr="000E1A8F">
              <w:rPr>
                <w:rStyle w:val="Enfasigrassetto"/>
                <w:rFonts w:ascii="Times New Roman" w:hAnsi="Times New Roman" w:cs="Times New Roman"/>
                <w:color w:val="000000" w:themeColor="text1"/>
                <w:sz w:val="20"/>
                <w:szCs w:val="20"/>
              </w:rPr>
              <w:t>Exit (disinvestimento):</w:t>
            </w:r>
            <w:r w:rsidRPr="000E1A8F">
              <w:rPr>
                <w:rStyle w:val="t286pc"/>
                <w:rFonts w:ascii="Times New Roman" w:hAnsi="Times New Roman" w:cs="Times New Roman"/>
                <w:color w:val="000000" w:themeColor="text1"/>
                <w:sz w:val="20"/>
                <w:szCs w:val="20"/>
              </w:rPr>
              <w:t xml:space="preserve"> Dopo anni, il fondo vende le proprie quote (IPO, acquisizione) per monetizzare l'investimento.</w:t>
            </w:r>
            <w:r w:rsidRPr="000E1A8F">
              <w:rPr>
                <w:rStyle w:val="vkekvd"/>
                <w:rFonts w:ascii="Times New Roman" w:hAnsi="Times New Roman" w:cs="Times New Roman"/>
                <w:color w:val="000000" w:themeColor="text1"/>
                <w:sz w:val="20"/>
                <w:szCs w:val="20"/>
              </w:rPr>
              <w:t> </w:t>
            </w:r>
          </w:p>
          <w:p w14:paraId="7F28893C" w14:textId="77777777" w:rsidR="00F7042E" w:rsidRPr="000E1A8F" w:rsidRDefault="00F7042E" w:rsidP="00C74EA2">
            <w:pPr>
              <w:rPr>
                <w:rFonts w:ascii="Times New Roman" w:hAnsi="Times New Roman" w:cs="Times New Roman"/>
                <w:color w:val="000000" w:themeColor="text1"/>
                <w:sz w:val="20"/>
                <w:szCs w:val="20"/>
              </w:rPr>
            </w:pPr>
            <w:r w:rsidRPr="000E1A8F">
              <w:rPr>
                <w:rFonts w:ascii="Times New Roman" w:hAnsi="Times New Roman" w:cs="Times New Roman"/>
                <w:color w:val="000000" w:themeColor="text1"/>
                <w:sz w:val="20"/>
                <w:szCs w:val="20"/>
              </w:rPr>
              <w:t>In pratica, una startup venture-</w:t>
            </w:r>
            <w:proofErr w:type="spellStart"/>
            <w:r w:rsidRPr="000E1A8F">
              <w:rPr>
                <w:rFonts w:ascii="Times New Roman" w:hAnsi="Times New Roman" w:cs="Times New Roman"/>
                <w:color w:val="000000" w:themeColor="text1"/>
                <w:sz w:val="20"/>
                <w:szCs w:val="20"/>
              </w:rPr>
              <w:t>backed</w:t>
            </w:r>
            <w:proofErr w:type="spellEnd"/>
            <w:r w:rsidRPr="000E1A8F">
              <w:rPr>
                <w:rFonts w:ascii="Times New Roman" w:hAnsi="Times New Roman" w:cs="Times New Roman"/>
                <w:color w:val="000000" w:themeColor="text1"/>
                <w:sz w:val="20"/>
                <w:szCs w:val="20"/>
              </w:rPr>
              <w:t xml:space="preserve"> è un'azienda che riceve un "sostegno" (</w:t>
            </w:r>
            <w:proofErr w:type="spellStart"/>
            <w:r w:rsidRPr="000E1A8F">
              <w:rPr>
                <w:rFonts w:ascii="Times New Roman" w:hAnsi="Times New Roman" w:cs="Times New Roman"/>
                <w:color w:val="000000" w:themeColor="text1"/>
                <w:sz w:val="20"/>
                <w:szCs w:val="20"/>
              </w:rPr>
              <w:t>backed</w:t>
            </w:r>
            <w:proofErr w:type="spellEnd"/>
            <w:r w:rsidRPr="000E1A8F">
              <w:rPr>
                <w:rFonts w:ascii="Times New Roman" w:hAnsi="Times New Roman" w:cs="Times New Roman"/>
                <w:color w:val="000000" w:themeColor="text1"/>
                <w:sz w:val="20"/>
                <w:szCs w:val="20"/>
              </w:rPr>
              <w:t>) da capitali di rischio (venture) per trasformare un'idea in un business di grande successo, con il supporto di esperti che ne condividono il percorso.</w:t>
            </w:r>
            <w:r w:rsidRPr="000E1A8F">
              <w:rPr>
                <w:rStyle w:val="vkekvd"/>
                <w:rFonts w:ascii="Times New Roman" w:hAnsi="Times New Roman" w:cs="Times New Roman"/>
                <w:color w:val="000000" w:themeColor="text1"/>
                <w:sz w:val="20"/>
                <w:szCs w:val="20"/>
              </w:rPr>
              <w:t> </w:t>
            </w:r>
          </w:p>
          <w:p w14:paraId="5125D030"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(Tech + Business):</w:t>
            </w:r>
          </w:p>
          <w:p w14:paraId="32B091FD"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 xml:space="preserve">Consulenti ERP </w:t>
            </w:r>
            <w:proofErr w:type="gramStart"/>
            <w:r w:rsidRPr="000E1A8F">
              <w:rPr>
                <w:rFonts w:ascii="Times New Roman" w:eastAsia="Times New Roman" w:hAnsi="Times New Roman" w:cs="Times New Roman"/>
                <w:b/>
                <w:bCs/>
                <w:color w:val="000000" w:themeColor="text1"/>
                <w:kern w:val="0"/>
                <w:sz w:val="20"/>
                <w:szCs w:val="20"/>
                <w:lang w:eastAsia="it-IT"/>
                <w14:ligatures w14:val="none"/>
              </w:rPr>
              <w:t>e Business</w:t>
            </w:r>
            <w:proofErr w:type="gramEnd"/>
            <w:r w:rsidRPr="000E1A8F">
              <w:rPr>
                <w:rFonts w:ascii="Times New Roman" w:eastAsia="Times New Roman" w:hAnsi="Times New Roman" w:cs="Times New Roman"/>
                <w:b/>
                <w:bCs/>
                <w:color w:val="000000" w:themeColor="text1"/>
                <w:kern w:val="0"/>
                <w:sz w:val="20"/>
                <w:szCs w:val="20"/>
                <w:lang w:eastAsia="it-IT"/>
                <w14:ligatures w14:val="none"/>
              </w:rPr>
              <w:t xml:space="preserve"> Analyst (Industriali):</w:t>
            </w:r>
            <w:r w:rsidRPr="000E1A8F">
              <w:rPr>
                <w:rFonts w:ascii="Times New Roman" w:eastAsia="Times New Roman" w:hAnsi="Times New Roman" w:cs="Times New Roman"/>
                <w:color w:val="000000" w:themeColor="text1"/>
                <w:kern w:val="0"/>
                <w:sz w:val="20"/>
                <w:szCs w:val="20"/>
                <w:lang w:eastAsia="it-IT"/>
                <w14:ligatures w14:val="none"/>
              </w:rPr>
              <w:t xml:space="preserve"> Integrano sistemi come SAP, D365, ecc., analizzando i processi produttivi e logistici e collegandoli a sistemi MES (Manufacturing </w:t>
            </w:r>
            <w:proofErr w:type="spellStart"/>
            <w:r w:rsidRPr="000E1A8F">
              <w:rPr>
                <w:rFonts w:ascii="Times New Roman" w:eastAsia="Times New Roman" w:hAnsi="Times New Roman" w:cs="Times New Roman"/>
                <w:color w:val="000000" w:themeColor="text1"/>
                <w:kern w:val="0"/>
                <w:sz w:val="20"/>
                <w:szCs w:val="20"/>
                <w:lang w:eastAsia="it-IT"/>
                <w14:ligatures w14:val="none"/>
              </w:rPr>
              <w:t>Execution</w:t>
            </w:r>
            <w:proofErr w:type="spellEnd"/>
            <w:r w:rsidRPr="000E1A8F">
              <w:rPr>
                <w:rFonts w:ascii="Times New Roman" w:eastAsia="Times New Roman" w:hAnsi="Times New Roman" w:cs="Times New Roman"/>
                <w:color w:val="000000" w:themeColor="text1"/>
                <w:kern w:val="0"/>
                <w:sz w:val="20"/>
                <w:szCs w:val="20"/>
                <w:lang w:eastAsia="it-IT"/>
                <w14:ligatures w14:val="none"/>
              </w:rPr>
              <w:t xml:space="preserve"> System).</w:t>
            </w:r>
          </w:p>
          <w:p w14:paraId="3ADD5480"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 xml:space="preserve">Cloud Engineer &amp; Cybersecurity </w:t>
            </w:r>
            <w:proofErr w:type="spellStart"/>
            <w:r w:rsidRPr="000E1A8F">
              <w:rPr>
                <w:rFonts w:ascii="Times New Roman" w:eastAsia="Times New Roman" w:hAnsi="Times New Roman" w:cs="Times New Roman"/>
                <w:b/>
                <w:bCs/>
                <w:color w:val="000000" w:themeColor="text1"/>
                <w:kern w:val="0"/>
                <w:sz w:val="20"/>
                <w:szCs w:val="20"/>
                <w:lang w:eastAsia="it-IT"/>
                <w14:ligatures w14:val="none"/>
              </w:rPr>
              <w:t>Specialist</w:t>
            </w:r>
            <w:proofErr w:type="spellEnd"/>
            <w:r w:rsidRPr="000E1A8F">
              <w:rPr>
                <w:rFonts w:ascii="Times New Roman" w:eastAsia="Times New Roman" w:hAnsi="Times New Roman" w:cs="Times New Roman"/>
                <w:b/>
                <w:bCs/>
                <w:color w:val="000000" w:themeColor="text1"/>
                <w:kern w:val="0"/>
                <w:sz w:val="20"/>
                <w:szCs w:val="20"/>
                <w:lang w:eastAsia="it-IT"/>
                <w14:ligatures w14:val="none"/>
              </w:rPr>
              <w:t xml:space="preserve"> (Industriale):</w:t>
            </w:r>
            <w:r w:rsidRPr="000E1A8F">
              <w:rPr>
                <w:rFonts w:ascii="Times New Roman" w:eastAsia="Times New Roman" w:hAnsi="Times New Roman" w:cs="Times New Roman"/>
                <w:color w:val="000000" w:themeColor="text1"/>
                <w:kern w:val="0"/>
                <w:sz w:val="20"/>
                <w:szCs w:val="20"/>
                <w:lang w:eastAsia="it-IT"/>
                <w14:ligatures w14:val="none"/>
              </w:rPr>
              <w:t xml:space="preserve"> Progettano soluzioni cloud (Azure/AWS) e proteggono gli ambienti produttivi, unendo competenze IT a quelle di sicurezza industriale.</w:t>
            </w:r>
          </w:p>
          <w:p w14:paraId="57FF982D"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System Engineer &amp; Tecnici di Infrastruttura:</w:t>
            </w:r>
            <w:r w:rsidRPr="000E1A8F">
              <w:rPr>
                <w:rFonts w:ascii="Times New Roman" w:eastAsia="Times New Roman" w:hAnsi="Times New Roman" w:cs="Times New Roman"/>
                <w:color w:val="000000" w:themeColor="text1"/>
                <w:kern w:val="0"/>
                <w:sz w:val="20"/>
                <w:szCs w:val="20"/>
                <w:lang w:eastAsia="it-IT"/>
                <w14:ligatures w14:val="none"/>
              </w:rPr>
              <w:t xml:space="preserve"> Gestiscono l'ecosistema IT/OT, integrando reti, server e sicurezza con gli impianti produttivi.</w:t>
            </w:r>
          </w:p>
          <w:p w14:paraId="037DE2D9"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Software Developer (Industriali):</w:t>
            </w:r>
            <w:r w:rsidRPr="000E1A8F">
              <w:rPr>
                <w:rFonts w:ascii="Times New Roman" w:eastAsia="Times New Roman" w:hAnsi="Times New Roman" w:cs="Times New Roman"/>
                <w:color w:val="000000" w:themeColor="text1"/>
                <w:kern w:val="0"/>
                <w:sz w:val="20"/>
                <w:szCs w:val="20"/>
                <w:lang w:eastAsia="it-IT"/>
                <w14:ligatures w14:val="none"/>
              </w:rPr>
              <w:t xml:space="preserve"> Sviluppano applicazioni per la fabbrica, portali e integrazioni (es. .NET, Java, Full-Stack).</w:t>
            </w:r>
          </w:p>
          <w:p w14:paraId="0F7452E9"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Enterprise Architect:</w:t>
            </w:r>
            <w:r w:rsidRPr="000E1A8F">
              <w:rPr>
                <w:rFonts w:ascii="Times New Roman" w:eastAsia="Times New Roman" w:hAnsi="Times New Roman" w:cs="Times New Roman"/>
                <w:color w:val="000000" w:themeColor="text1"/>
                <w:kern w:val="0"/>
                <w:sz w:val="20"/>
                <w:szCs w:val="20"/>
                <w:lang w:eastAsia="it-IT"/>
                <w14:ligatures w14:val="none"/>
              </w:rPr>
              <w:t xml:space="preserve"> Progettano l'architettura IT complessiva, bilanciando esigenze tecnologiche e di business.</w:t>
            </w:r>
          </w:p>
          <w:p w14:paraId="7C9D7155" w14:textId="77777777" w:rsidR="00F7042E" w:rsidRPr="000E1A8F" w:rsidRDefault="00F7042E" w:rsidP="00C74EA2">
            <w:pPr>
              <w:numPr>
                <w:ilvl w:val="0"/>
                <w:numId w:val="6"/>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CTO/Tech Lead/Head of Product:</w:t>
            </w:r>
            <w:r w:rsidRPr="000E1A8F">
              <w:rPr>
                <w:rFonts w:ascii="Times New Roman" w:eastAsia="Times New Roman" w:hAnsi="Times New Roman" w:cs="Times New Roman"/>
                <w:color w:val="000000" w:themeColor="text1"/>
                <w:kern w:val="0"/>
                <w:sz w:val="20"/>
                <w:szCs w:val="20"/>
                <w:lang w:eastAsia="it-IT"/>
                <w14:ligatures w14:val="none"/>
              </w:rPr>
              <w:t xml:space="preserve"> Figure senior che uniscono visione tecnologica e obiettivi aziendali, guidando l'innovazione. </w:t>
            </w:r>
          </w:p>
          <w:p w14:paraId="3F11CF07" w14:textId="77777777" w:rsidR="00F7042E" w:rsidRPr="000E1A8F"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Competenze Distintive:</w:t>
            </w:r>
          </w:p>
          <w:p w14:paraId="294010D8"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Ibridazione:</w:t>
            </w:r>
            <w:r w:rsidRPr="000E1A8F">
              <w:rPr>
                <w:rFonts w:ascii="Times New Roman" w:eastAsia="Times New Roman" w:hAnsi="Times New Roman" w:cs="Times New Roman"/>
                <w:color w:val="000000" w:themeColor="text1"/>
                <w:kern w:val="0"/>
                <w:sz w:val="20"/>
                <w:szCs w:val="20"/>
                <w:lang w:eastAsia="it-IT"/>
                <w14:ligatures w14:val="none"/>
              </w:rPr>
              <w:t xml:space="preserve"> Capacità di tradurre concetti tecnologici in valore di business e viceversa.</w:t>
            </w:r>
          </w:p>
          <w:p w14:paraId="19D2E505"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Visione Strategica:</w:t>
            </w:r>
            <w:r w:rsidRPr="000E1A8F">
              <w:rPr>
                <w:rFonts w:ascii="Times New Roman" w:eastAsia="Times New Roman" w:hAnsi="Times New Roman" w:cs="Times New Roman"/>
                <w:color w:val="000000" w:themeColor="text1"/>
                <w:kern w:val="0"/>
                <w:sz w:val="20"/>
                <w:szCs w:val="20"/>
                <w:lang w:eastAsia="it-IT"/>
                <w14:ligatures w14:val="none"/>
              </w:rPr>
              <w:t xml:space="preserve"> Comprendere gli obiettivi aziendali e come la tecnologia li può supportare.</w:t>
            </w:r>
          </w:p>
          <w:p w14:paraId="4AA8AD49"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Operatività:</w:t>
            </w:r>
            <w:r w:rsidRPr="000E1A8F">
              <w:rPr>
                <w:rFonts w:ascii="Times New Roman" w:eastAsia="Times New Roman" w:hAnsi="Times New Roman" w:cs="Times New Roman"/>
                <w:color w:val="000000" w:themeColor="text1"/>
                <w:kern w:val="0"/>
                <w:sz w:val="20"/>
                <w:szCs w:val="20"/>
                <w:lang w:eastAsia="it-IT"/>
                <w14:ligatures w14:val="none"/>
              </w:rPr>
              <w:t xml:space="preserve"> "Mettere a terra" le soluzioni, gestendo l'implementazione.</w:t>
            </w:r>
          </w:p>
          <w:p w14:paraId="440C9366" w14:textId="77777777" w:rsidR="00F7042E" w:rsidRPr="000E1A8F" w:rsidRDefault="00F7042E" w:rsidP="00C74EA2">
            <w:pPr>
              <w:numPr>
                <w:ilvl w:val="0"/>
                <w:numId w:val="8"/>
              </w:num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Competenze Settoriali:</w:t>
            </w:r>
            <w:r w:rsidRPr="000E1A8F">
              <w:rPr>
                <w:rFonts w:ascii="Times New Roman" w:eastAsia="Times New Roman" w:hAnsi="Times New Roman" w:cs="Times New Roman"/>
                <w:color w:val="000000" w:themeColor="text1"/>
                <w:kern w:val="0"/>
                <w:sz w:val="20"/>
                <w:szCs w:val="20"/>
                <w:lang w:eastAsia="it-IT"/>
                <w14:ligatures w14:val="none"/>
              </w:rPr>
              <w:t xml:space="preserve"> Conoscenza specifica del settore industriale (es. manifatturiero, farmaceutico). </w:t>
            </w:r>
          </w:p>
          <w:p w14:paraId="16D6051E" w14:textId="77777777" w:rsidR="00F7042E" w:rsidRDefault="00F7042E" w:rsidP="00C74EA2">
            <w:pPr>
              <w:rPr>
                <w:rFonts w:ascii="Times New Roman" w:eastAsia="Times New Roman" w:hAnsi="Times New Roman" w:cs="Times New Roman"/>
                <w:color w:val="000000" w:themeColor="text1"/>
                <w:kern w:val="0"/>
                <w:sz w:val="20"/>
                <w:szCs w:val="20"/>
                <w:lang w:eastAsia="it-IT"/>
                <w14:ligatures w14:val="none"/>
              </w:rPr>
            </w:pPr>
            <w:r w:rsidRPr="000E1A8F">
              <w:rPr>
                <w:rFonts w:ascii="Times New Roman" w:eastAsia="Times New Roman" w:hAnsi="Times New Roman" w:cs="Times New Roman"/>
                <w:b/>
                <w:bCs/>
                <w:color w:val="000000" w:themeColor="text1"/>
                <w:kern w:val="0"/>
                <w:sz w:val="20"/>
                <w:szCs w:val="20"/>
                <w:lang w:eastAsia="it-IT"/>
                <w14:ligatures w14:val="none"/>
              </w:rPr>
              <w:t>Ruolo dell'Advisor Industriale "</w:t>
            </w:r>
            <w:proofErr w:type="spellStart"/>
            <w:r w:rsidRPr="000E1A8F">
              <w:rPr>
                <w:rFonts w:ascii="Times New Roman" w:eastAsia="Times New Roman" w:hAnsi="Times New Roman" w:cs="Times New Roman"/>
                <w:b/>
                <w:bCs/>
                <w:color w:val="000000" w:themeColor="text1"/>
                <w:kern w:val="0"/>
                <w:sz w:val="20"/>
                <w:szCs w:val="20"/>
                <w:lang w:eastAsia="it-IT"/>
                <w14:ligatures w14:val="none"/>
              </w:rPr>
              <w:t>Tech+Business</w:t>
            </w:r>
            <w:proofErr w:type="spellEnd"/>
            <w:r w:rsidRPr="000E1A8F">
              <w:rPr>
                <w:rFonts w:ascii="Times New Roman" w:eastAsia="Times New Roman" w:hAnsi="Times New Roman" w:cs="Times New Roman"/>
                <w:b/>
                <w:bCs/>
                <w:color w:val="000000" w:themeColor="text1"/>
                <w:kern w:val="0"/>
                <w:sz w:val="20"/>
                <w:szCs w:val="20"/>
                <w:lang w:eastAsia="it-IT"/>
                <w14:ligatures w14:val="none"/>
              </w:rPr>
              <w:t>":</w:t>
            </w:r>
            <w:r w:rsidRPr="000E1A8F">
              <w:rPr>
                <w:rFonts w:ascii="Times New Roman" w:eastAsia="Times New Roman" w:hAnsi="Times New Roman" w:cs="Times New Roman"/>
                <w:color w:val="000000" w:themeColor="text1"/>
                <w:kern w:val="0"/>
                <w:sz w:val="20"/>
                <w:szCs w:val="20"/>
                <w:lang w:eastAsia="it-IT"/>
                <w14:ligatures w14:val="none"/>
              </w:rPr>
              <w:br/>
              <w:t>Lavora sull'innovazione, guidando il cambiamento culturale e tecnologico dell'impresa, collegando la strategia IT ai risultati economici e produttivi, spesso nell'ottica dell'Industria 4.0. </w:t>
            </w:r>
          </w:p>
          <w:p w14:paraId="589A033C" w14:textId="317F8DA4" w:rsidR="000E1A8F" w:rsidRPr="000E1A8F" w:rsidRDefault="000E1A8F" w:rsidP="00C74EA2">
            <w:pPr>
              <w:rPr>
                <w:rFonts w:ascii="Times New Roman" w:eastAsia="Times New Roman" w:hAnsi="Times New Roman" w:cs="Times New Roman"/>
                <w:color w:val="000000" w:themeColor="text1"/>
                <w:kern w:val="0"/>
                <w:sz w:val="20"/>
                <w:szCs w:val="20"/>
                <w:lang w:eastAsia="it-IT"/>
                <w14:ligatures w14:val="none"/>
              </w:rPr>
            </w:pPr>
          </w:p>
        </w:tc>
      </w:tr>
    </w:tbl>
    <w:p w14:paraId="33B16242" w14:textId="371353A8" w:rsidR="00D501C8" w:rsidRPr="000E1A8F" w:rsidRDefault="00D501C8" w:rsidP="009A08B9">
      <w:pPr>
        <w:rPr>
          <w:b/>
          <w:bCs/>
          <w:color w:val="000000" w:themeColor="text1"/>
        </w:rPr>
      </w:pPr>
    </w:p>
    <w:p w14:paraId="7B7D35C6" w14:textId="0D84D815" w:rsidR="00D501C8" w:rsidRPr="000E1A8F" w:rsidRDefault="00D501C8" w:rsidP="009A08B9">
      <w:pPr>
        <w:rPr>
          <w:b/>
          <w:bCs/>
          <w:color w:val="000000" w:themeColor="text1"/>
        </w:rPr>
      </w:pPr>
    </w:p>
    <w:p w14:paraId="3C624784" w14:textId="77777777" w:rsidR="00D501C8" w:rsidRPr="000E1A8F" w:rsidRDefault="00D501C8" w:rsidP="009A08B9">
      <w:pPr>
        <w:rPr>
          <w:b/>
          <w:bCs/>
          <w:color w:val="000000" w:themeColor="text1"/>
        </w:rPr>
      </w:pPr>
    </w:p>
    <w:p w14:paraId="01AB3E70" w14:textId="3D279B37" w:rsidR="008322B9" w:rsidRPr="000E1A8F" w:rsidRDefault="00E948CC" w:rsidP="00236CEB">
      <w:pPr>
        <w:rPr>
          <w:i/>
          <w:iCs/>
          <w:color w:val="000000" w:themeColor="text1"/>
        </w:rPr>
      </w:pPr>
      <w:r w:rsidRPr="000E1A8F">
        <w:rPr>
          <w:i/>
          <w:iCs/>
          <w:color w:val="000000" w:themeColor="text1"/>
        </w:rPr>
        <w:t>(</w:t>
      </w:r>
      <w:r w:rsidR="00425DB7" w:rsidRPr="000E1A8F">
        <w:rPr>
          <w:i/>
          <w:iCs/>
          <w:color w:val="000000" w:themeColor="text1"/>
        </w:rPr>
        <w:t xml:space="preserve">La Commissione </w:t>
      </w:r>
      <w:r w:rsidRPr="000E1A8F">
        <w:rPr>
          <w:i/>
          <w:iCs/>
          <w:color w:val="000000" w:themeColor="text1"/>
        </w:rPr>
        <w:t>di valutazione si riserva di verificare la congruità del livello TRL e TER dichiarato, sulla base della documentazione allegata e di eventuali approfondimenti istruttori, adeguando il coefficient</w:t>
      </w:r>
      <w:r w:rsidR="00D7586B" w:rsidRPr="000E1A8F">
        <w:rPr>
          <w:i/>
          <w:iCs/>
          <w:color w:val="000000" w:themeColor="text1"/>
        </w:rPr>
        <w:t>e</w:t>
      </w:r>
      <w:r w:rsidRPr="000E1A8F">
        <w:rPr>
          <w:i/>
          <w:iCs/>
          <w:color w:val="000000" w:themeColor="text1"/>
        </w:rPr>
        <w:t xml:space="preserve"> qualora le evidenze fornite non risultino coerenti con il profilo dichiarato).</w:t>
      </w:r>
    </w:p>
    <w:p w14:paraId="04ED80A9" w14:textId="414EA8B7" w:rsidR="009A08B9" w:rsidRPr="000E1A8F" w:rsidRDefault="009A08B9" w:rsidP="009A08B9">
      <w:pPr>
        <w:pStyle w:val="Titolo2"/>
        <w:rPr>
          <w:color w:val="000000" w:themeColor="text1"/>
        </w:rPr>
      </w:pPr>
      <w:r w:rsidRPr="000E1A8F">
        <w:rPr>
          <w:color w:val="000000" w:themeColor="text1"/>
        </w:rPr>
        <w:t xml:space="preserve">5. Calcolo finale del valore </w:t>
      </w:r>
      <w:proofErr w:type="spellStart"/>
      <w:r w:rsidRPr="000E1A8F">
        <w:rPr>
          <w:color w:val="000000" w:themeColor="text1"/>
        </w:rPr>
        <w:t>pre</w:t>
      </w:r>
      <w:proofErr w:type="spellEnd"/>
      <w:r w:rsidRPr="000E1A8F">
        <w:rPr>
          <w:color w:val="000000" w:themeColor="text1"/>
        </w:rPr>
        <w:t>-money</w:t>
      </w:r>
    </w:p>
    <w:p w14:paraId="1E208F66" w14:textId="2F5298BD" w:rsidR="008F089A" w:rsidRPr="000E1A8F" w:rsidRDefault="008F089A" w:rsidP="008F089A">
      <w:pPr>
        <w:jc w:val="both"/>
        <w:rPr>
          <w:i/>
          <w:iCs/>
          <w:color w:val="000000" w:themeColor="text1"/>
        </w:rPr>
      </w:pPr>
      <w:r w:rsidRPr="000E1A8F">
        <w:rPr>
          <w:i/>
          <w:iCs/>
          <w:color w:val="000000" w:themeColor="text1"/>
        </w:rPr>
        <w:t>(Eseguire il calcolo riportato nella formula. Il punteggio medio ponderato rappresenta la media pesata dei punteggi assegnati ai sette parametri, rapportata al punteggio massimo (5). Il risultato finale deve essere espresso in euro e arrotondato al migliaio).</w:t>
      </w:r>
    </w:p>
    <w:p w14:paraId="266D902A" w14:textId="6D886312" w:rsidR="009A08B9" w:rsidRPr="000E1A8F" w:rsidRDefault="009A08B9" w:rsidP="009A08B9">
      <w:pPr>
        <w:rPr>
          <w:color w:val="000000" w:themeColor="text1"/>
        </w:rPr>
      </w:pPr>
      <m:oMathPara>
        <m:oMath>
          <m:r>
            <m:rPr>
              <m:nor/>
            </m:rPr>
            <w:rPr>
              <w:color w:val="000000" w:themeColor="text1"/>
            </w:rPr>
            <m:t xml:space="preserve">Valore </m:t>
          </m:r>
          <w:proofErr w:type="spellStart"/>
          <m:r>
            <m:rPr>
              <m:nor/>
            </m:rPr>
            <w:rPr>
              <w:color w:val="000000" w:themeColor="text1"/>
            </w:rPr>
            <m:t>pre</m:t>
          </m:r>
          <w:proofErr w:type="spellEnd"/>
          <m:r>
            <m:rPr>
              <m:nor/>
            </m:rPr>
            <w:rPr>
              <w:color w:val="000000" w:themeColor="text1"/>
            </w:rPr>
            <m:t>-money stimato (€)</m:t>
          </m:r>
          <m: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Σ</m:t>
              </m:r>
              <m:r>
                <m:rPr>
                  <m:nor/>
                </m:rPr>
                <w:rPr>
                  <w:color w:val="000000" w:themeColor="text1"/>
                </w:rPr>
                <m:t>punteggio ponderato</m:t>
              </m:r>
            </m:num>
            <m:den>
              <m:r>
                <w:rPr>
                  <w:rFonts w:ascii="Cambria Math" w:hAnsi="Cambria Math"/>
                  <w:color w:val="000000" w:themeColor="text1"/>
                </w:rPr>
                <m:t>5</m:t>
              </m:r>
            </m:den>
          </m:f>
          <m:r>
            <w:rPr>
              <w:rFonts w:ascii="Cambria Math" w:hAnsi="Cambria Math"/>
              <w:color w:val="000000" w:themeColor="text1"/>
            </w:rPr>
            <m:t>)×</m:t>
          </m:r>
          <m:r>
            <m:rPr>
              <m:nor/>
            </m:rPr>
            <w:rPr>
              <w:color w:val="000000" w:themeColor="text1"/>
            </w:rPr>
            <m:t>Moltiplicatore TRL )</m:t>
          </m:r>
          <m:r>
            <w:rPr>
              <w:rFonts w:ascii="Cambria Math" w:hAnsi="Cambria Math"/>
              <w:color w:val="000000" w:themeColor="text1"/>
            </w:rPr>
            <m:t>×TER</m:t>
          </m:r>
          <m:r>
            <m:rPr>
              <m:sty m:val="p"/>
            </m:rPr>
            <w:rPr>
              <w:rFonts w:ascii="Cambria Math" w:hAnsi="Cambria Math"/>
              <w:color w:val="000000" w:themeColor="text1"/>
            </w:rPr>
            <w:br/>
          </m:r>
        </m:oMath>
      </m:oMathPara>
    </w:p>
    <w:p w14:paraId="5009FE97" w14:textId="39E7A0F3" w:rsidR="00A455CE" w:rsidRPr="000E1A8F" w:rsidRDefault="009A08B9" w:rsidP="00A455CE">
      <w:pPr>
        <w:spacing w:after="0"/>
        <w:rPr>
          <w:color w:val="000000" w:themeColor="text1"/>
        </w:rPr>
      </w:pPr>
      <w:r w:rsidRPr="000E1A8F">
        <w:rPr>
          <w:b/>
          <w:bCs/>
          <w:color w:val="000000" w:themeColor="text1"/>
        </w:rPr>
        <w:t>Esempio:</w:t>
      </w:r>
      <w:r w:rsidRPr="000E1A8F">
        <w:rPr>
          <w:color w:val="000000" w:themeColor="text1"/>
        </w:rPr>
        <w:br/>
        <w:t>Punteggio medio ponderato = 4,2 / 5</w:t>
      </w:r>
      <w:r w:rsidRPr="000E1A8F">
        <w:rPr>
          <w:color w:val="000000" w:themeColor="text1"/>
        </w:rPr>
        <w:br/>
        <w:t xml:space="preserve">Moltiplicatore TRL </w:t>
      </w:r>
      <w:r w:rsidR="00CD5DCE" w:rsidRPr="000E1A8F">
        <w:rPr>
          <w:color w:val="000000" w:themeColor="text1"/>
        </w:rPr>
        <w:t>7</w:t>
      </w:r>
      <w:r w:rsidRPr="000E1A8F">
        <w:rPr>
          <w:color w:val="000000" w:themeColor="text1"/>
        </w:rPr>
        <w:t xml:space="preserve"> = € </w:t>
      </w:r>
      <w:r w:rsidR="00165919" w:rsidRPr="000E1A8F">
        <w:rPr>
          <w:color w:val="000000" w:themeColor="text1"/>
        </w:rPr>
        <w:t>1.</w:t>
      </w:r>
      <w:r w:rsidR="00E948CC" w:rsidRPr="000E1A8F">
        <w:rPr>
          <w:color w:val="000000" w:themeColor="text1"/>
        </w:rPr>
        <w:t>5</w:t>
      </w:r>
      <w:r w:rsidRPr="000E1A8F">
        <w:rPr>
          <w:color w:val="000000" w:themeColor="text1"/>
        </w:rPr>
        <w:t>00.000</w:t>
      </w:r>
    </w:p>
    <w:p w14:paraId="54405AA5" w14:textId="2ADA2E7A" w:rsidR="009A08B9" w:rsidRPr="000E1A8F" w:rsidRDefault="00A455CE" w:rsidP="00A455CE">
      <w:pPr>
        <w:spacing w:after="0"/>
        <w:rPr>
          <w:b/>
          <w:bCs/>
          <w:color w:val="000000" w:themeColor="text1"/>
        </w:rPr>
      </w:pPr>
      <w:r w:rsidRPr="000E1A8F">
        <w:rPr>
          <w:color w:val="000000" w:themeColor="text1"/>
        </w:rPr>
        <w:t>Moltiplicatore TER = 0,80</w:t>
      </w:r>
      <w:r w:rsidR="009A08B9" w:rsidRPr="000E1A8F">
        <w:rPr>
          <w:color w:val="000000" w:themeColor="text1"/>
        </w:rPr>
        <w:br/>
        <w:t xml:space="preserve">→ Valore </w:t>
      </w:r>
      <w:proofErr w:type="spellStart"/>
      <w:r w:rsidR="009A08B9" w:rsidRPr="000E1A8F">
        <w:rPr>
          <w:color w:val="000000" w:themeColor="text1"/>
        </w:rPr>
        <w:t>pre</w:t>
      </w:r>
      <w:proofErr w:type="spellEnd"/>
      <w:r w:rsidR="009A08B9" w:rsidRPr="000E1A8F">
        <w:rPr>
          <w:color w:val="000000" w:themeColor="text1"/>
        </w:rPr>
        <w:t xml:space="preserve">-money stimato = </w:t>
      </w:r>
      <w:r w:rsidR="009A08B9" w:rsidRPr="000E1A8F">
        <w:rPr>
          <w:b/>
          <w:bCs/>
          <w:color w:val="000000" w:themeColor="text1"/>
        </w:rPr>
        <w:t xml:space="preserve">€ </w:t>
      </w:r>
      <w:r w:rsidR="00E948CC" w:rsidRPr="000E1A8F">
        <w:rPr>
          <w:b/>
          <w:bCs/>
          <w:color w:val="000000" w:themeColor="text1"/>
        </w:rPr>
        <w:t>1.008</w:t>
      </w:r>
      <w:r w:rsidR="009A08B9" w:rsidRPr="000E1A8F">
        <w:rPr>
          <w:b/>
          <w:bCs/>
          <w:color w:val="000000" w:themeColor="text1"/>
        </w:rPr>
        <w:t>.000</w:t>
      </w:r>
    </w:p>
    <w:p w14:paraId="775BA359" w14:textId="77777777" w:rsidR="00A455CE" w:rsidRPr="000E1A8F" w:rsidRDefault="00A455CE" w:rsidP="00A455CE">
      <w:pPr>
        <w:spacing w:after="0"/>
        <w:rPr>
          <w:color w:val="000000" w:themeColor="text1"/>
        </w:rPr>
      </w:pPr>
    </w:p>
    <w:p w14:paraId="43E25F68" w14:textId="3CF10038" w:rsidR="009A08B9" w:rsidRPr="000E1A8F" w:rsidRDefault="009A08B9" w:rsidP="009A08B9">
      <w:pPr>
        <w:rPr>
          <w:color w:val="000000" w:themeColor="text1"/>
        </w:rPr>
      </w:pPr>
      <w:r w:rsidRPr="000E1A8F">
        <w:rPr>
          <w:b/>
          <w:bCs/>
          <w:color w:val="000000" w:themeColor="text1"/>
        </w:rPr>
        <w:t xml:space="preserve">Valore </w:t>
      </w:r>
      <w:proofErr w:type="spellStart"/>
      <w:r w:rsidRPr="000E1A8F">
        <w:rPr>
          <w:b/>
          <w:bCs/>
          <w:color w:val="000000" w:themeColor="text1"/>
        </w:rPr>
        <w:t>pre</w:t>
      </w:r>
      <w:proofErr w:type="spellEnd"/>
      <w:r w:rsidRPr="000E1A8F">
        <w:rPr>
          <w:b/>
          <w:bCs/>
          <w:color w:val="000000" w:themeColor="text1"/>
        </w:rPr>
        <w:t>-money dichiarato dal proponente:</w:t>
      </w:r>
      <w:r w:rsidRPr="000E1A8F">
        <w:rPr>
          <w:color w:val="000000" w:themeColor="text1"/>
        </w:rPr>
        <w:t xml:space="preserve"> </w:t>
      </w:r>
      <w:r w:rsidRPr="000E1A8F">
        <w:rPr>
          <w:b/>
          <w:bCs/>
          <w:color w:val="000000" w:themeColor="text1"/>
        </w:rPr>
        <w:t xml:space="preserve">€ </w:t>
      </w:r>
      <w:r w:rsidR="00E948CC" w:rsidRPr="000E1A8F">
        <w:rPr>
          <w:b/>
          <w:bCs/>
          <w:color w:val="000000" w:themeColor="text1"/>
        </w:rPr>
        <w:t>1.008.000</w:t>
      </w:r>
    </w:p>
    <w:p w14:paraId="629AB705" w14:textId="7EE99FC2" w:rsidR="00CD5DCE" w:rsidRPr="000E1A8F" w:rsidRDefault="00CD5DCE">
      <w:pPr>
        <w:rPr>
          <w:color w:val="000000" w:themeColor="text1"/>
        </w:rPr>
      </w:pPr>
      <w:r w:rsidRPr="000E1A8F">
        <w:rPr>
          <w:color w:val="000000" w:themeColor="text1"/>
        </w:rPr>
        <w:br w:type="page"/>
      </w:r>
    </w:p>
    <w:p w14:paraId="7A4B7582" w14:textId="4A5CBBBA" w:rsidR="009A08B9" w:rsidRPr="000E1A8F" w:rsidRDefault="009A08B9" w:rsidP="009A08B9">
      <w:pPr>
        <w:pStyle w:val="Titolo2"/>
        <w:rPr>
          <w:color w:val="000000" w:themeColor="text1"/>
        </w:rPr>
      </w:pPr>
      <w:r w:rsidRPr="000E1A8F">
        <w:rPr>
          <w:color w:val="000000" w:themeColor="text1"/>
        </w:rPr>
        <w:lastRenderedPageBreak/>
        <w:t>6. Sintesi qualitativa (max 2.000 caratteri)</w:t>
      </w:r>
    </w:p>
    <w:p w14:paraId="3306FDAF" w14:textId="02835B4C" w:rsidR="008F089A" w:rsidRPr="000E1A8F" w:rsidRDefault="008F089A" w:rsidP="009A08B9">
      <w:pPr>
        <w:rPr>
          <w:color w:val="000000" w:themeColor="text1"/>
        </w:rPr>
      </w:pPr>
      <w:proofErr w:type="gramStart"/>
      <w:r w:rsidRPr="000E1A8F">
        <w:rPr>
          <w:color w:val="000000" w:themeColor="text1"/>
        </w:rPr>
        <w:t>E’</w:t>
      </w:r>
      <w:proofErr w:type="gramEnd"/>
      <w:r w:rsidRPr="000E1A8F">
        <w:rPr>
          <w:color w:val="000000" w:themeColor="text1"/>
        </w:rPr>
        <w:t xml:space="preserve"> obbligatorio formulare una sintesi qualitativa mirata con l’obiettivo di descrivere:</w:t>
      </w:r>
    </w:p>
    <w:p w14:paraId="3FF9A914" w14:textId="04397AE8" w:rsidR="008F089A" w:rsidRPr="000E1A8F" w:rsidRDefault="008F089A" w:rsidP="008F089A">
      <w:pPr>
        <w:pStyle w:val="Paragrafoelenco"/>
        <w:numPr>
          <w:ilvl w:val="0"/>
          <w:numId w:val="5"/>
        </w:numPr>
        <w:rPr>
          <w:color w:val="000000" w:themeColor="text1"/>
        </w:rPr>
      </w:pPr>
      <w:r w:rsidRPr="000E1A8F">
        <w:rPr>
          <w:color w:val="000000" w:themeColor="text1"/>
        </w:rPr>
        <w:t>le motivazioni dei punteggi attribuiti;</w:t>
      </w:r>
    </w:p>
    <w:p w14:paraId="67D83F3A" w14:textId="73BE6EDB" w:rsidR="008F089A" w:rsidRPr="000E1A8F" w:rsidRDefault="008F089A" w:rsidP="008F089A">
      <w:pPr>
        <w:pStyle w:val="Paragrafoelenco"/>
        <w:numPr>
          <w:ilvl w:val="0"/>
          <w:numId w:val="5"/>
        </w:numPr>
        <w:rPr>
          <w:color w:val="000000" w:themeColor="text1"/>
        </w:rPr>
      </w:pPr>
      <w:r w:rsidRPr="000E1A8F">
        <w:rPr>
          <w:color w:val="000000" w:themeColor="text1"/>
        </w:rPr>
        <w:t>i principali elementi che sostengono la valutazione (</w:t>
      </w:r>
      <w:proofErr w:type="gramStart"/>
      <w:r w:rsidRPr="000E1A8F">
        <w:rPr>
          <w:color w:val="000000" w:themeColor="text1"/>
        </w:rPr>
        <w:t>team</w:t>
      </w:r>
      <w:proofErr w:type="gramEnd"/>
      <w:r w:rsidRPr="000E1A8F">
        <w:rPr>
          <w:color w:val="000000" w:themeColor="text1"/>
        </w:rPr>
        <w:t>, mercato, tecnologia, validazioni, co</w:t>
      </w:r>
      <w:r w:rsidR="00236CEB" w:rsidRPr="000E1A8F">
        <w:rPr>
          <w:color w:val="000000" w:themeColor="text1"/>
        </w:rPr>
        <w:t>-</w:t>
      </w:r>
      <w:r w:rsidRPr="000E1A8F">
        <w:rPr>
          <w:color w:val="000000" w:themeColor="text1"/>
        </w:rPr>
        <w:t>investitori);</w:t>
      </w:r>
    </w:p>
    <w:p w14:paraId="167BDF52" w14:textId="36C7955E" w:rsidR="00CE5D01" w:rsidRPr="000E1A8F" w:rsidRDefault="00CE5D01" w:rsidP="00CE5D01">
      <w:pPr>
        <w:rPr>
          <w:color w:val="000000" w:themeColor="text1"/>
        </w:rPr>
      </w:pPr>
    </w:p>
    <w:p w14:paraId="21BA1184" w14:textId="77777777" w:rsidR="00CE5D01" w:rsidRPr="000E1A8F" w:rsidRDefault="00CE5D01" w:rsidP="00CE5D01">
      <w:pPr>
        <w:rPr>
          <w:color w:val="000000" w:themeColor="text1"/>
        </w:rPr>
      </w:pPr>
    </w:p>
    <w:p w14:paraId="4FA890E8" w14:textId="77777777" w:rsidR="009A08B9" w:rsidRPr="000E1A8F" w:rsidRDefault="009A08B9" w:rsidP="009A08B9">
      <w:pPr>
        <w:pStyle w:val="Titolo2"/>
        <w:rPr>
          <w:color w:val="000000" w:themeColor="text1"/>
        </w:rPr>
      </w:pPr>
      <w:r w:rsidRPr="000E1A8F">
        <w:rPr>
          <w:color w:val="000000" w:themeColor="text1"/>
        </w:rPr>
        <w:t>7. Dichiarazione del proponente</w:t>
      </w:r>
    </w:p>
    <w:p w14:paraId="10CBE163" w14:textId="77777777" w:rsidR="009A08B9" w:rsidRPr="000E1A8F" w:rsidRDefault="009A08B9" w:rsidP="009A08B9">
      <w:pPr>
        <w:rPr>
          <w:color w:val="000000" w:themeColor="text1"/>
        </w:rPr>
      </w:pPr>
      <w:r w:rsidRPr="000E1A8F">
        <w:rPr>
          <w:color w:val="000000" w:themeColor="text1"/>
        </w:rPr>
        <w:t>Il sottoscritto dichiara:</w:t>
      </w:r>
    </w:p>
    <w:p w14:paraId="38021BCB" w14:textId="32D20544" w:rsidR="00595998" w:rsidRPr="000E1A8F" w:rsidRDefault="00595998" w:rsidP="009A08B9">
      <w:pPr>
        <w:numPr>
          <w:ilvl w:val="0"/>
          <w:numId w:val="3"/>
        </w:numPr>
        <w:rPr>
          <w:color w:val="000000" w:themeColor="text1"/>
        </w:rPr>
      </w:pPr>
      <w:r w:rsidRPr="000E1A8F">
        <w:rPr>
          <w:color w:val="000000" w:themeColor="text1"/>
        </w:rPr>
        <w:t>che la valutazione proposta è coerente con le prospettive di crescita e sostenibilità illustrate nel Piano di sviluppo (Allegato 2)</w:t>
      </w:r>
    </w:p>
    <w:p w14:paraId="789242EA" w14:textId="737A5B01" w:rsidR="009A08B9" w:rsidRPr="000E1A8F" w:rsidRDefault="009A08B9" w:rsidP="009A08B9">
      <w:pPr>
        <w:numPr>
          <w:ilvl w:val="0"/>
          <w:numId w:val="3"/>
        </w:numPr>
        <w:rPr>
          <w:color w:val="000000" w:themeColor="text1"/>
        </w:rPr>
      </w:pPr>
      <w:r w:rsidRPr="000E1A8F">
        <w:rPr>
          <w:color w:val="000000" w:themeColor="text1"/>
        </w:rPr>
        <w:t xml:space="preserve">di aver elaborato la presente valutazione </w:t>
      </w:r>
      <w:proofErr w:type="spellStart"/>
      <w:r w:rsidRPr="000E1A8F">
        <w:rPr>
          <w:color w:val="000000" w:themeColor="text1"/>
        </w:rPr>
        <w:t>pre</w:t>
      </w:r>
      <w:proofErr w:type="spellEnd"/>
      <w:r w:rsidRPr="000E1A8F">
        <w:rPr>
          <w:color w:val="000000" w:themeColor="text1"/>
        </w:rPr>
        <w:t>-money in conformità allo schema e alle regole fissate dall’Avviso;</w:t>
      </w:r>
    </w:p>
    <w:p w14:paraId="1E1E14CE" w14:textId="77777777" w:rsidR="009A08B9" w:rsidRPr="000E1A8F" w:rsidRDefault="009A08B9" w:rsidP="009A08B9">
      <w:pPr>
        <w:numPr>
          <w:ilvl w:val="0"/>
          <w:numId w:val="3"/>
        </w:numPr>
        <w:rPr>
          <w:color w:val="000000" w:themeColor="text1"/>
        </w:rPr>
      </w:pPr>
      <w:r w:rsidRPr="000E1A8F">
        <w:rPr>
          <w:color w:val="000000" w:themeColor="text1"/>
        </w:rPr>
        <w:t>di aver utilizzato il moltiplicatore fisso corrispondente al livello TRL dichiarato;</w:t>
      </w:r>
    </w:p>
    <w:p w14:paraId="0310D7D0" w14:textId="77777777" w:rsidR="009A08B9" w:rsidRPr="000E1A8F" w:rsidRDefault="009A08B9" w:rsidP="009A08B9">
      <w:pPr>
        <w:numPr>
          <w:ilvl w:val="0"/>
          <w:numId w:val="3"/>
        </w:numPr>
        <w:rPr>
          <w:color w:val="000000" w:themeColor="text1"/>
        </w:rPr>
      </w:pPr>
      <w:r w:rsidRPr="000E1A8F">
        <w:rPr>
          <w:color w:val="000000" w:themeColor="text1"/>
        </w:rPr>
        <w:t>di allegare la documentazione giustificativa dei punteggi assegnati;</w:t>
      </w:r>
    </w:p>
    <w:p w14:paraId="38340A26" w14:textId="59E39E16" w:rsidR="009A08B9" w:rsidRPr="000E1A8F" w:rsidRDefault="009A08B9" w:rsidP="009A08B9">
      <w:pPr>
        <w:numPr>
          <w:ilvl w:val="0"/>
          <w:numId w:val="3"/>
        </w:numPr>
        <w:rPr>
          <w:color w:val="000000" w:themeColor="text1"/>
        </w:rPr>
      </w:pPr>
      <w:r w:rsidRPr="000E1A8F">
        <w:rPr>
          <w:color w:val="000000" w:themeColor="text1"/>
        </w:rPr>
        <w:t>di essere consapevole che l’</w:t>
      </w:r>
      <w:r w:rsidRPr="000E1A8F">
        <w:rPr>
          <w:b/>
          <w:bCs/>
          <w:color w:val="000000" w:themeColor="text1"/>
        </w:rPr>
        <w:t>Equity Value definitivo</w:t>
      </w:r>
      <w:r w:rsidRPr="000E1A8F">
        <w:rPr>
          <w:color w:val="000000" w:themeColor="text1"/>
        </w:rPr>
        <w:t xml:space="preserve"> sarà quello validato </w:t>
      </w:r>
      <w:r w:rsidR="004564B3" w:rsidRPr="000E1A8F">
        <w:rPr>
          <w:color w:val="000000" w:themeColor="text1"/>
        </w:rPr>
        <w:t xml:space="preserve">dalla </w:t>
      </w:r>
      <w:r w:rsidR="00695695" w:rsidRPr="000E1A8F">
        <w:rPr>
          <w:color w:val="000000" w:themeColor="text1"/>
        </w:rPr>
        <w:t>Commissione di</w:t>
      </w:r>
      <w:r w:rsidR="009F272D" w:rsidRPr="000E1A8F">
        <w:rPr>
          <w:color w:val="000000" w:themeColor="text1"/>
        </w:rPr>
        <w:t xml:space="preserve"> valutazione</w:t>
      </w:r>
      <w:r w:rsidRPr="000E1A8F">
        <w:rPr>
          <w:color w:val="000000" w:themeColor="text1"/>
        </w:rPr>
        <w:t xml:space="preserve"> incaricat</w:t>
      </w:r>
      <w:r w:rsidR="00695695">
        <w:rPr>
          <w:color w:val="000000" w:themeColor="text1"/>
        </w:rPr>
        <w:t>a</w:t>
      </w:r>
      <w:r w:rsidRPr="000E1A8F">
        <w:rPr>
          <w:color w:val="000000" w:themeColor="text1"/>
        </w:rPr>
        <w:t xml:space="preserve"> dal Consorzio Tech4You;</w:t>
      </w:r>
    </w:p>
    <w:p w14:paraId="3F762781" w14:textId="77777777" w:rsidR="009A08B9" w:rsidRPr="000E1A8F" w:rsidRDefault="009A08B9" w:rsidP="009A08B9">
      <w:pPr>
        <w:numPr>
          <w:ilvl w:val="0"/>
          <w:numId w:val="3"/>
        </w:numPr>
        <w:rPr>
          <w:color w:val="000000" w:themeColor="text1"/>
        </w:rPr>
      </w:pPr>
      <w:r w:rsidRPr="000E1A8F">
        <w:rPr>
          <w:color w:val="000000" w:themeColor="text1"/>
        </w:rPr>
        <w:t>di accettare che la difformità o la mancanza di coerenza con il modello possa comportare l’inammissibilità della domanda.</w:t>
      </w:r>
    </w:p>
    <w:p w14:paraId="6150C1AF" w14:textId="77777777" w:rsidR="009A08B9" w:rsidRPr="000E1A8F" w:rsidRDefault="009A08B9" w:rsidP="009A08B9">
      <w:pPr>
        <w:rPr>
          <w:color w:val="000000" w:themeColor="text1"/>
        </w:rPr>
      </w:pPr>
      <w:r w:rsidRPr="000E1A8F">
        <w:rPr>
          <w:b/>
          <w:bCs/>
          <w:color w:val="000000" w:themeColor="text1"/>
        </w:rPr>
        <w:t>Luogo e data:</w:t>
      </w:r>
      <w:r w:rsidRPr="000E1A8F">
        <w:rPr>
          <w:color w:val="000000" w:themeColor="text1"/>
        </w:rPr>
        <w:t xml:space="preserve"> ____________________</w:t>
      </w:r>
      <w:r w:rsidRPr="000E1A8F">
        <w:rPr>
          <w:color w:val="000000" w:themeColor="text1"/>
        </w:rPr>
        <w:br/>
      </w:r>
      <w:r w:rsidRPr="000E1A8F">
        <w:rPr>
          <w:b/>
          <w:bCs/>
          <w:color w:val="000000" w:themeColor="text1"/>
        </w:rPr>
        <w:t>Firma digitale del legale rappresentante / proponente:</w:t>
      </w:r>
      <w:r w:rsidRPr="000E1A8F">
        <w:rPr>
          <w:color w:val="000000" w:themeColor="text1"/>
        </w:rPr>
        <w:t xml:space="preserve"> ____________________</w:t>
      </w:r>
    </w:p>
    <w:p w14:paraId="4BA86BC3" w14:textId="77777777" w:rsidR="00114344" w:rsidRPr="000E1A8F" w:rsidRDefault="00114344">
      <w:pPr>
        <w:rPr>
          <w:color w:val="000000" w:themeColor="text1"/>
        </w:rPr>
      </w:pPr>
    </w:p>
    <w:sectPr w:rsidR="00114344" w:rsidRPr="000E1A8F" w:rsidSect="003260F1">
      <w:headerReference w:type="default" r:id="rId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110C" w14:textId="77777777" w:rsidR="00C83457" w:rsidRDefault="00C83457" w:rsidP="009A08B9">
      <w:pPr>
        <w:spacing w:after="0" w:line="240" w:lineRule="auto"/>
      </w:pPr>
      <w:r>
        <w:separator/>
      </w:r>
    </w:p>
  </w:endnote>
  <w:endnote w:type="continuationSeparator" w:id="0">
    <w:p w14:paraId="68633B42" w14:textId="77777777" w:rsidR="00C83457" w:rsidRDefault="00C83457" w:rsidP="009A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86DE" w14:textId="77777777" w:rsidR="00C83457" w:rsidRDefault="00C83457" w:rsidP="009A08B9">
      <w:pPr>
        <w:spacing w:after="0" w:line="240" w:lineRule="auto"/>
      </w:pPr>
      <w:r>
        <w:separator/>
      </w:r>
    </w:p>
  </w:footnote>
  <w:footnote w:type="continuationSeparator" w:id="0">
    <w:p w14:paraId="6AF70860" w14:textId="77777777" w:rsidR="00C83457" w:rsidRDefault="00C83457" w:rsidP="009A08B9">
      <w:pPr>
        <w:spacing w:after="0" w:line="240" w:lineRule="auto"/>
      </w:pPr>
      <w:r>
        <w:continuationSeparator/>
      </w:r>
    </w:p>
  </w:footnote>
  <w:footnote w:id="1">
    <w:p w14:paraId="2F093E90" w14:textId="3B5656FE" w:rsidR="008F089A" w:rsidRPr="009A08B9" w:rsidRDefault="009A08B9" w:rsidP="008F089A">
      <w:pPr>
        <w:pStyle w:val="Testonotaapidipagina"/>
      </w:pPr>
      <w:r>
        <w:rPr>
          <w:rStyle w:val="Rimandonotaapidipagina"/>
        </w:rPr>
        <w:footnoteRef/>
      </w:r>
      <w:r>
        <w:t xml:space="preserve"> </w:t>
      </w:r>
      <w:r w:rsidR="008F089A" w:rsidRPr="009A08B9">
        <w:t xml:space="preserve">I moltiplicatori TRL sono determinati sulla base dei range di valutazione medi del mercato italiano ed europeo delle startup </w:t>
      </w:r>
      <w:proofErr w:type="spellStart"/>
      <w:r w:rsidR="008F089A" w:rsidRPr="009A08B9">
        <w:t>early</w:t>
      </w:r>
      <w:proofErr w:type="spellEnd"/>
      <w:r w:rsidR="008F089A" w:rsidRPr="009A08B9">
        <w:t xml:space="preserve"> stage, come </w:t>
      </w:r>
      <w:r w:rsidR="00E948CC">
        <w:t>desumibili</w:t>
      </w:r>
      <w:r w:rsidR="008F089A" w:rsidRPr="009A08B9">
        <w:t xml:space="preserve"> </w:t>
      </w:r>
      <w:r w:rsidR="00E948CC">
        <w:t>da</w:t>
      </w:r>
      <w:r w:rsidR="008F089A" w:rsidRPr="009A08B9">
        <w:t>:</w:t>
      </w:r>
    </w:p>
    <w:p w14:paraId="10B1EB17" w14:textId="77777777" w:rsidR="008F089A" w:rsidRPr="008F089A" w:rsidRDefault="008F089A" w:rsidP="008F089A">
      <w:pPr>
        <w:pStyle w:val="Testonotaapidipagina"/>
        <w:numPr>
          <w:ilvl w:val="0"/>
          <w:numId w:val="4"/>
        </w:numPr>
        <w:rPr>
          <w:lang w:val="en-US"/>
        </w:rPr>
      </w:pPr>
      <w:r w:rsidRPr="008F089A">
        <w:rPr>
          <w:i/>
          <w:iCs/>
          <w:lang w:val="en-US"/>
        </w:rPr>
        <w:t>Invest Europe – Private Capital Activity Report 2023</w:t>
      </w:r>
    </w:p>
    <w:p w14:paraId="14947D7E" w14:textId="77777777" w:rsidR="008F089A" w:rsidRPr="008F089A" w:rsidRDefault="008F089A" w:rsidP="008F089A">
      <w:pPr>
        <w:pStyle w:val="Testonotaapidipagina"/>
        <w:numPr>
          <w:ilvl w:val="0"/>
          <w:numId w:val="4"/>
        </w:numPr>
      </w:pPr>
      <w:r w:rsidRPr="008F089A">
        <w:rPr>
          <w:i/>
          <w:iCs/>
        </w:rPr>
        <w:t>AIFI Venture Capital Report Italia 2023</w:t>
      </w:r>
    </w:p>
    <w:p w14:paraId="1F9EFDBA" w14:textId="77777777" w:rsidR="008F089A" w:rsidRPr="008F089A" w:rsidRDefault="008F089A" w:rsidP="008F089A">
      <w:pPr>
        <w:pStyle w:val="Testonotaapidipagina"/>
        <w:numPr>
          <w:ilvl w:val="0"/>
          <w:numId w:val="4"/>
        </w:numPr>
        <w:rPr>
          <w:lang w:val="en-US"/>
        </w:rPr>
      </w:pPr>
      <w:r w:rsidRPr="008F089A">
        <w:rPr>
          <w:i/>
          <w:iCs/>
          <w:lang w:val="en-US"/>
        </w:rPr>
        <w:t>OECD SME and Entrepreneurship Financing Scoreboard 2021</w:t>
      </w:r>
    </w:p>
    <w:p w14:paraId="31788FD4" w14:textId="77777777" w:rsidR="008F089A" w:rsidRPr="00A80FB5" w:rsidRDefault="008F089A" w:rsidP="008F089A">
      <w:pPr>
        <w:pStyle w:val="Testonotaapidipagina"/>
        <w:numPr>
          <w:ilvl w:val="0"/>
          <w:numId w:val="4"/>
        </w:numPr>
        <w:rPr>
          <w:lang w:val="en-US"/>
        </w:rPr>
      </w:pPr>
      <w:r w:rsidRPr="008F089A">
        <w:rPr>
          <w:i/>
          <w:iCs/>
          <w:lang w:val="en-US"/>
        </w:rPr>
        <w:t>EIC Accelerator Reference Valuations (Horizon Europe)</w:t>
      </w:r>
    </w:p>
    <w:p w14:paraId="33A324EF" w14:textId="002C0078" w:rsidR="00A80FB5" w:rsidRPr="00A80FB5" w:rsidRDefault="00A80FB5" w:rsidP="00A80FB5">
      <w:pPr>
        <w:pStyle w:val="Testonotaapidipagina"/>
      </w:pPr>
      <w:r w:rsidRPr="00A80FB5">
        <w:t>Tali valori costituiscono riferimento metodologico per garantire uniformità e comparabilità tra le proposte</w:t>
      </w:r>
      <w:r>
        <w:t>.</w:t>
      </w:r>
    </w:p>
    <w:p w14:paraId="2C751B48" w14:textId="793287E3" w:rsidR="009A08B9" w:rsidRPr="00A80FB5" w:rsidRDefault="009A08B9">
      <w:pPr>
        <w:pStyle w:val="Testonotaapidipagina"/>
      </w:pPr>
    </w:p>
  </w:footnote>
  <w:footnote w:id="2">
    <w:p w14:paraId="75BCFF59" w14:textId="5D3B207A" w:rsidR="00A455CE" w:rsidRDefault="00A455CE" w:rsidP="00A455CE">
      <w:pPr>
        <w:pStyle w:val="Testonotaapidipagina"/>
        <w:jc w:val="both"/>
      </w:pPr>
      <w:r>
        <w:rPr>
          <w:rStyle w:val="Rimandonotaapidipagina"/>
        </w:rPr>
        <w:footnoteRef/>
      </w:r>
      <w:r>
        <w:t xml:space="preserve"> </w:t>
      </w:r>
      <w:r w:rsidRPr="00A455CE">
        <w:t xml:space="preserve">La scala del coefficiente TER (Team </w:t>
      </w:r>
      <w:proofErr w:type="spellStart"/>
      <w:r w:rsidRPr="00A455CE">
        <w:t>Execution</w:t>
      </w:r>
      <w:proofErr w:type="spellEnd"/>
      <w:r w:rsidRPr="00A455CE">
        <w:t xml:space="preserve"> Risk) è derivata dalla combinazione dei criteri adottati dall’EIC Accelerator per la valutazione della capacità </w:t>
      </w:r>
      <w:proofErr w:type="gramStart"/>
      <w:r w:rsidRPr="00A455CE">
        <w:t>del team</w:t>
      </w:r>
      <w:proofErr w:type="gramEnd"/>
      <w:r w:rsidRPr="00A455CE">
        <w:t xml:space="preserve">, dal modello Kauffman Foundation – Startup Team </w:t>
      </w:r>
      <w:proofErr w:type="spellStart"/>
      <w:r w:rsidRPr="00A455CE">
        <w:t>Assessment</w:t>
      </w:r>
      <w:proofErr w:type="spellEnd"/>
      <w:r w:rsidRPr="00A455CE">
        <w:t xml:space="preserve"> Model, e dal framework Investment Readiness Level (IRL) sviluppato da Steve Blank per la misurazione della </w:t>
      </w:r>
      <w:proofErr w:type="spellStart"/>
      <w:r w:rsidRPr="00A455CE">
        <w:t>readiness</w:t>
      </w:r>
      <w:proofErr w:type="spellEnd"/>
      <w:r w:rsidRPr="00A455CE">
        <w:t xml:space="preserve"> imprenditoriale.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7444" w14:textId="28FC307E" w:rsidR="003260F1" w:rsidRDefault="003260F1">
    <w:pPr>
      <w:pStyle w:val="Intestazione"/>
    </w:pPr>
    <w:r>
      <w:rPr>
        <w:noProof/>
      </w:rPr>
      <w:drawing>
        <wp:anchor distT="0" distB="0" distL="114300" distR="114300" simplePos="0" relativeHeight="251658240" behindDoc="1" locked="0" layoutInCell="1" allowOverlap="1" wp14:anchorId="6DDD19B4" wp14:editId="2D97EB01">
          <wp:simplePos x="0" y="0"/>
          <wp:positionH relativeFrom="page">
            <wp:align>right</wp:align>
          </wp:positionH>
          <wp:positionV relativeFrom="paragraph">
            <wp:posOffset>-449580</wp:posOffset>
          </wp:positionV>
          <wp:extent cx="7564582" cy="912020"/>
          <wp:effectExtent l="0" t="0" r="0" b="2540"/>
          <wp:wrapNone/>
          <wp:docPr id="13884627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62736"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582" cy="912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2B6"/>
    <w:multiLevelType w:val="hybridMultilevel"/>
    <w:tmpl w:val="C068E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90A50"/>
    <w:multiLevelType w:val="multilevel"/>
    <w:tmpl w:val="84B2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D269A"/>
    <w:multiLevelType w:val="multilevel"/>
    <w:tmpl w:val="1F8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F3EC3"/>
    <w:multiLevelType w:val="multilevel"/>
    <w:tmpl w:val="1590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34210"/>
    <w:multiLevelType w:val="multilevel"/>
    <w:tmpl w:val="3BF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B3516"/>
    <w:multiLevelType w:val="multilevel"/>
    <w:tmpl w:val="7FEE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6922FC"/>
    <w:multiLevelType w:val="multilevel"/>
    <w:tmpl w:val="BCF2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2116D"/>
    <w:multiLevelType w:val="multilevel"/>
    <w:tmpl w:val="66E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76F44"/>
    <w:multiLevelType w:val="multilevel"/>
    <w:tmpl w:val="BC6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92F13"/>
    <w:multiLevelType w:val="multilevel"/>
    <w:tmpl w:val="2B1E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53692"/>
    <w:multiLevelType w:val="multilevel"/>
    <w:tmpl w:val="8686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E63AD"/>
    <w:multiLevelType w:val="multilevel"/>
    <w:tmpl w:val="805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F4A0A"/>
    <w:multiLevelType w:val="multilevel"/>
    <w:tmpl w:val="6870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B5830"/>
    <w:multiLevelType w:val="multilevel"/>
    <w:tmpl w:val="72C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4656E"/>
    <w:multiLevelType w:val="multilevel"/>
    <w:tmpl w:val="F0EC3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0330F8"/>
    <w:multiLevelType w:val="multilevel"/>
    <w:tmpl w:val="987A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3389D"/>
    <w:multiLevelType w:val="multilevel"/>
    <w:tmpl w:val="5CDA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A0B43"/>
    <w:multiLevelType w:val="multilevel"/>
    <w:tmpl w:val="5E1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D120A"/>
    <w:multiLevelType w:val="multilevel"/>
    <w:tmpl w:val="993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ED0D1A"/>
    <w:multiLevelType w:val="multilevel"/>
    <w:tmpl w:val="ADF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0253E"/>
    <w:multiLevelType w:val="multilevel"/>
    <w:tmpl w:val="DF9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073167">
    <w:abstractNumId w:val="13"/>
  </w:num>
  <w:num w:numId="2" w16cid:durableId="331223972">
    <w:abstractNumId w:val="17"/>
  </w:num>
  <w:num w:numId="3" w16cid:durableId="1635911045">
    <w:abstractNumId w:val="14"/>
  </w:num>
  <w:num w:numId="4" w16cid:durableId="455757202">
    <w:abstractNumId w:val="4"/>
  </w:num>
  <w:num w:numId="5" w16cid:durableId="370420988">
    <w:abstractNumId w:val="0"/>
  </w:num>
  <w:num w:numId="6" w16cid:durableId="430510928">
    <w:abstractNumId w:val="11"/>
  </w:num>
  <w:num w:numId="7" w16cid:durableId="1466578286">
    <w:abstractNumId w:val="20"/>
  </w:num>
  <w:num w:numId="8" w16cid:durableId="262609456">
    <w:abstractNumId w:val="1"/>
  </w:num>
  <w:num w:numId="9" w16cid:durableId="245725468">
    <w:abstractNumId w:val="10"/>
  </w:num>
  <w:num w:numId="10" w16cid:durableId="879786047">
    <w:abstractNumId w:val="9"/>
  </w:num>
  <w:num w:numId="11" w16cid:durableId="431360105">
    <w:abstractNumId w:val="6"/>
  </w:num>
  <w:num w:numId="12" w16cid:durableId="535434247">
    <w:abstractNumId w:val="15"/>
  </w:num>
  <w:num w:numId="13" w16cid:durableId="813259289">
    <w:abstractNumId w:val="2"/>
  </w:num>
  <w:num w:numId="14" w16cid:durableId="1202353815">
    <w:abstractNumId w:val="7"/>
  </w:num>
  <w:num w:numId="15" w16cid:durableId="633875399">
    <w:abstractNumId w:val="19"/>
  </w:num>
  <w:num w:numId="16" w16cid:durableId="1346126490">
    <w:abstractNumId w:val="8"/>
  </w:num>
  <w:num w:numId="17" w16cid:durableId="1006709551">
    <w:abstractNumId w:val="18"/>
  </w:num>
  <w:num w:numId="18" w16cid:durableId="1846551023">
    <w:abstractNumId w:val="12"/>
  </w:num>
  <w:num w:numId="19" w16cid:durableId="544558793">
    <w:abstractNumId w:val="3"/>
  </w:num>
  <w:num w:numId="20" w16cid:durableId="1394428298">
    <w:abstractNumId w:val="16"/>
  </w:num>
  <w:num w:numId="21" w16cid:durableId="1838186485">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53"/>
    <w:rsid w:val="000A5DF4"/>
    <w:rsid w:val="000B4AC8"/>
    <w:rsid w:val="000C5BE0"/>
    <w:rsid w:val="000E1A8F"/>
    <w:rsid w:val="000F6794"/>
    <w:rsid w:val="00110A17"/>
    <w:rsid w:val="00114344"/>
    <w:rsid w:val="00165919"/>
    <w:rsid w:val="00210E56"/>
    <w:rsid w:val="002125CA"/>
    <w:rsid w:val="00213850"/>
    <w:rsid w:val="00227764"/>
    <w:rsid w:val="00236CEB"/>
    <w:rsid w:val="002665DC"/>
    <w:rsid w:val="00291BA2"/>
    <w:rsid w:val="002C1895"/>
    <w:rsid w:val="002D38DF"/>
    <w:rsid w:val="003226A7"/>
    <w:rsid w:val="003260F1"/>
    <w:rsid w:val="00331446"/>
    <w:rsid w:val="00335353"/>
    <w:rsid w:val="00387E03"/>
    <w:rsid w:val="00396624"/>
    <w:rsid w:val="003A4A53"/>
    <w:rsid w:val="003B6139"/>
    <w:rsid w:val="003B6218"/>
    <w:rsid w:val="003D1A12"/>
    <w:rsid w:val="003D239C"/>
    <w:rsid w:val="00406F96"/>
    <w:rsid w:val="00410451"/>
    <w:rsid w:val="00425DB7"/>
    <w:rsid w:val="004333BF"/>
    <w:rsid w:val="0044182D"/>
    <w:rsid w:val="004564B3"/>
    <w:rsid w:val="00487157"/>
    <w:rsid w:val="004A4DC4"/>
    <w:rsid w:val="004C0D7E"/>
    <w:rsid w:val="004D42F5"/>
    <w:rsid w:val="00571487"/>
    <w:rsid w:val="005845ED"/>
    <w:rsid w:val="00595998"/>
    <w:rsid w:val="005C142D"/>
    <w:rsid w:val="00605B47"/>
    <w:rsid w:val="00627860"/>
    <w:rsid w:val="006323E3"/>
    <w:rsid w:val="0066567E"/>
    <w:rsid w:val="00674A49"/>
    <w:rsid w:val="00695695"/>
    <w:rsid w:val="006D104E"/>
    <w:rsid w:val="00750F7E"/>
    <w:rsid w:val="00785F34"/>
    <w:rsid w:val="007A7350"/>
    <w:rsid w:val="007B72FC"/>
    <w:rsid w:val="007F101D"/>
    <w:rsid w:val="008322B9"/>
    <w:rsid w:val="00860BEA"/>
    <w:rsid w:val="0089763E"/>
    <w:rsid w:val="008F089A"/>
    <w:rsid w:val="009667D2"/>
    <w:rsid w:val="009A04CA"/>
    <w:rsid w:val="009A08B9"/>
    <w:rsid w:val="009F272D"/>
    <w:rsid w:val="009F607F"/>
    <w:rsid w:val="00A233B1"/>
    <w:rsid w:val="00A455CE"/>
    <w:rsid w:val="00A55781"/>
    <w:rsid w:val="00A754AD"/>
    <w:rsid w:val="00A80FB5"/>
    <w:rsid w:val="00A9330C"/>
    <w:rsid w:val="00AB049E"/>
    <w:rsid w:val="00B05177"/>
    <w:rsid w:val="00B91486"/>
    <w:rsid w:val="00BA5A1F"/>
    <w:rsid w:val="00C01306"/>
    <w:rsid w:val="00C06742"/>
    <w:rsid w:val="00C83457"/>
    <w:rsid w:val="00CC159F"/>
    <w:rsid w:val="00CD5DCE"/>
    <w:rsid w:val="00CE5D01"/>
    <w:rsid w:val="00CF3B23"/>
    <w:rsid w:val="00CF67B1"/>
    <w:rsid w:val="00D2444F"/>
    <w:rsid w:val="00D501C8"/>
    <w:rsid w:val="00D7586B"/>
    <w:rsid w:val="00DA1553"/>
    <w:rsid w:val="00DD0C43"/>
    <w:rsid w:val="00DD286E"/>
    <w:rsid w:val="00DE5001"/>
    <w:rsid w:val="00DF15D3"/>
    <w:rsid w:val="00DF48FC"/>
    <w:rsid w:val="00E338B8"/>
    <w:rsid w:val="00E6686C"/>
    <w:rsid w:val="00E74F36"/>
    <w:rsid w:val="00E948CC"/>
    <w:rsid w:val="00EE4FD2"/>
    <w:rsid w:val="00EF04E2"/>
    <w:rsid w:val="00F30026"/>
    <w:rsid w:val="00F362C1"/>
    <w:rsid w:val="00F37E7D"/>
    <w:rsid w:val="00F7042E"/>
    <w:rsid w:val="00F77905"/>
    <w:rsid w:val="00F85385"/>
    <w:rsid w:val="00F876D2"/>
    <w:rsid w:val="00F922B2"/>
    <w:rsid w:val="00F945AF"/>
    <w:rsid w:val="00FB2FF2"/>
    <w:rsid w:val="00FE24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E8ED"/>
  <w15:chartTrackingRefBased/>
  <w15:docId w15:val="{49714CFC-B7D5-40CF-A8F0-1C540FA9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A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4A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4A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4A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4A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4A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4A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4A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4A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3A4A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4A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4A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4A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4A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4A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4A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4A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4A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4A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4A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4A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4A53"/>
    <w:rPr>
      <w:i/>
      <w:iCs/>
      <w:color w:val="404040" w:themeColor="text1" w:themeTint="BF"/>
    </w:rPr>
  </w:style>
  <w:style w:type="paragraph" w:styleId="Paragrafoelenco">
    <w:name w:val="List Paragraph"/>
    <w:basedOn w:val="Normale"/>
    <w:uiPriority w:val="34"/>
    <w:qFormat/>
    <w:rsid w:val="003A4A53"/>
    <w:pPr>
      <w:ind w:left="720"/>
      <w:contextualSpacing/>
    </w:pPr>
  </w:style>
  <w:style w:type="character" w:styleId="Enfasiintensa">
    <w:name w:val="Intense Emphasis"/>
    <w:basedOn w:val="Carpredefinitoparagrafo"/>
    <w:uiPriority w:val="21"/>
    <w:qFormat/>
    <w:rsid w:val="003A4A53"/>
    <w:rPr>
      <w:i/>
      <w:iCs/>
      <w:color w:val="0F4761" w:themeColor="accent1" w:themeShade="BF"/>
    </w:rPr>
  </w:style>
  <w:style w:type="paragraph" w:styleId="Citazioneintensa">
    <w:name w:val="Intense Quote"/>
    <w:basedOn w:val="Normale"/>
    <w:next w:val="Normale"/>
    <w:link w:val="CitazioneintensaCarattere"/>
    <w:uiPriority w:val="30"/>
    <w:qFormat/>
    <w:rsid w:val="003A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4A53"/>
    <w:rPr>
      <w:i/>
      <w:iCs/>
      <w:color w:val="0F4761" w:themeColor="accent1" w:themeShade="BF"/>
    </w:rPr>
  </w:style>
  <w:style w:type="character" w:styleId="Riferimentointenso">
    <w:name w:val="Intense Reference"/>
    <w:basedOn w:val="Carpredefinitoparagrafo"/>
    <w:uiPriority w:val="32"/>
    <w:qFormat/>
    <w:rsid w:val="003A4A53"/>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9A08B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A08B9"/>
    <w:rPr>
      <w:sz w:val="20"/>
      <w:szCs w:val="20"/>
    </w:rPr>
  </w:style>
  <w:style w:type="character" w:styleId="Rimandonotaapidipagina">
    <w:name w:val="footnote reference"/>
    <w:basedOn w:val="Carpredefinitoparagrafo"/>
    <w:uiPriority w:val="99"/>
    <w:semiHidden/>
    <w:unhideWhenUsed/>
    <w:rsid w:val="009A08B9"/>
    <w:rPr>
      <w:vertAlign w:val="superscript"/>
    </w:rPr>
  </w:style>
  <w:style w:type="paragraph" w:styleId="NormaleWeb">
    <w:name w:val="Normal (Web)"/>
    <w:basedOn w:val="Normale"/>
    <w:uiPriority w:val="99"/>
    <w:semiHidden/>
    <w:unhideWhenUsed/>
    <w:rsid w:val="00A455CE"/>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4C0D7E"/>
    <w:rPr>
      <w:color w:val="0000FF"/>
      <w:u w:val="single"/>
    </w:rPr>
  </w:style>
  <w:style w:type="character" w:customStyle="1" w:styleId="vkekvd">
    <w:name w:val="vkekvd"/>
    <w:basedOn w:val="Carpredefinitoparagrafo"/>
    <w:rsid w:val="004C0D7E"/>
  </w:style>
  <w:style w:type="character" w:styleId="Rimandocommento">
    <w:name w:val="annotation reference"/>
    <w:basedOn w:val="Carpredefinitoparagrafo"/>
    <w:uiPriority w:val="99"/>
    <w:semiHidden/>
    <w:unhideWhenUsed/>
    <w:rsid w:val="00F30026"/>
    <w:rPr>
      <w:sz w:val="16"/>
      <w:szCs w:val="16"/>
    </w:rPr>
  </w:style>
  <w:style w:type="paragraph" w:styleId="Testocommento">
    <w:name w:val="annotation text"/>
    <w:basedOn w:val="Normale"/>
    <w:link w:val="TestocommentoCarattere"/>
    <w:uiPriority w:val="99"/>
    <w:unhideWhenUsed/>
    <w:rsid w:val="00F30026"/>
    <w:pPr>
      <w:spacing w:line="240" w:lineRule="auto"/>
    </w:pPr>
    <w:rPr>
      <w:sz w:val="20"/>
      <w:szCs w:val="20"/>
    </w:rPr>
  </w:style>
  <w:style w:type="character" w:customStyle="1" w:styleId="TestocommentoCarattere">
    <w:name w:val="Testo commento Carattere"/>
    <w:basedOn w:val="Carpredefinitoparagrafo"/>
    <w:link w:val="Testocommento"/>
    <w:uiPriority w:val="99"/>
    <w:rsid w:val="00F30026"/>
    <w:rPr>
      <w:sz w:val="20"/>
      <w:szCs w:val="20"/>
    </w:rPr>
  </w:style>
  <w:style w:type="paragraph" w:styleId="Soggettocommento">
    <w:name w:val="annotation subject"/>
    <w:basedOn w:val="Testocommento"/>
    <w:next w:val="Testocommento"/>
    <w:link w:val="SoggettocommentoCarattere"/>
    <w:uiPriority w:val="99"/>
    <w:semiHidden/>
    <w:unhideWhenUsed/>
    <w:rsid w:val="00F30026"/>
    <w:rPr>
      <w:b/>
      <w:bCs/>
    </w:rPr>
  </w:style>
  <w:style w:type="character" w:customStyle="1" w:styleId="SoggettocommentoCarattere">
    <w:name w:val="Soggetto commento Carattere"/>
    <w:basedOn w:val="TestocommentoCarattere"/>
    <w:link w:val="Soggettocommento"/>
    <w:uiPriority w:val="99"/>
    <w:semiHidden/>
    <w:rsid w:val="00F30026"/>
    <w:rPr>
      <w:b/>
      <w:bCs/>
      <w:sz w:val="20"/>
      <w:szCs w:val="20"/>
    </w:rPr>
  </w:style>
  <w:style w:type="character" w:styleId="Enfasigrassetto">
    <w:name w:val="Strong"/>
    <w:basedOn w:val="Carpredefinitoparagrafo"/>
    <w:uiPriority w:val="22"/>
    <w:qFormat/>
    <w:rsid w:val="00D501C8"/>
    <w:rPr>
      <w:b/>
      <w:bCs/>
    </w:rPr>
  </w:style>
  <w:style w:type="character" w:customStyle="1" w:styleId="t286pc">
    <w:name w:val="t286pc"/>
    <w:basedOn w:val="Carpredefinitoparagrafo"/>
    <w:rsid w:val="00D501C8"/>
  </w:style>
  <w:style w:type="table" w:styleId="Grigliatabella">
    <w:name w:val="Table Grid"/>
    <w:basedOn w:val="Tabellanormale"/>
    <w:uiPriority w:val="39"/>
    <w:rsid w:val="00F7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260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60F1"/>
  </w:style>
  <w:style w:type="paragraph" w:styleId="Pidipagina">
    <w:name w:val="footer"/>
    <w:basedOn w:val="Normale"/>
    <w:link w:val="PidipaginaCarattere"/>
    <w:uiPriority w:val="99"/>
    <w:unhideWhenUsed/>
    <w:rsid w:val="003260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6436">
      <w:bodyDiv w:val="1"/>
      <w:marLeft w:val="0"/>
      <w:marRight w:val="0"/>
      <w:marTop w:val="0"/>
      <w:marBottom w:val="0"/>
      <w:divBdr>
        <w:top w:val="none" w:sz="0" w:space="0" w:color="auto"/>
        <w:left w:val="none" w:sz="0" w:space="0" w:color="auto"/>
        <w:bottom w:val="none" w:sz="0" w:space="0" w:color="auto"/>
        <w:right w:val="none" w:sz="0" w:space="0" w:color="auto"/>
      </w:divBdr>
      <w:divsChild>
        <w:div w:id="115834559">
          <w:marLeft w:val="0"/>
          <w:marRight w:val="0"/>
          <w:marTop w:val="0"/>
          <w:marBottom w:val="0"/>
          <w:divBdr>
            <w:top w:val="none" w:sz="0" w:space="0" w:color="auto"/>
            <w:left w:val="none" w:sz="0" w:space="0" w:color="auto"/>
            <w:bottom w:val="none" w:sz="0" w:space="0" w:color="auto"/>
            <w:right w:val="none" w:sz="0" w:space="0" w:color="auto"/>
          </w:divBdr>
        </w:div>
        <w:div w:id="21983511">
          <w:marLeft w:val="0"/>
          <w:marRight w:val="0"/>
          <w:marTop w:val="0"/>
          <w:marBottom w:val="0"/>
          <w:divBdr>
            <w:top w:val="none" w:sz="0" w:space="0" w:color="auto"/>
            <w:left w:val="none" w:sz="0" w:space="0" w:color="auto"/>
            <w:bottom w:val="none" w:sz="0" w:space="0" w:color="auto"/>
            <w:right w:val="none" w:sz="0" w:space="0" w:color="auto"/>
          </w:divBdr>
        </w:div>
      </w:divsChild>
    </w:div>
    <w:div w:id="642396028">
      <w:bodyDiv w:val="1"/>
      <w:marLeft w:val="0"/>
      <w:marRight w:val="0"/>
      <w:marTop w:val="0"/>
      <w:marBottom w:val="0"/>
      <w:divBdr>
        <w:top w:val="none" w:sz="0" w:space="0" w:color="auto"/>
        <w:left w:val="none" w:sz="0" w:space="0" w:color="auto"/>
        <w:bottom w:val="none" w:sz="0" w:space="0" w:color="auto"/>
        <w:right w:val="none" w:sz="0" w:space="0" w:color="auto"/>
      </w:divBdr>
      <w:divsChild>
        <w:div w:id="66654440">
          <w:marLeft w:val="0"/>
          <w:marRight w:val="0"/>
          <w:marTop w:val="0"/>
          <w:marBottom w:val="0"/>
          <w:divBdr>
            <w:top w:val="none" w:sz="0" w:space="0" w:color="auto"/>
            <w:left w:val="none" w:sz="0" w:space="0" w:color="auto"/>
            <w:bottom w:val="none" w:sz="0" w:space="0" w:color="auto"/>
            <w:right w:val="none" w:sz="0" w:space="0" w:color="auto"/>
          </w:divBdr>
        </w:div>
        <w:div w:id="341516569">
          <w:marLeft w:val="0"/>
          <w:marRight w:val="0"/>
          <w:marTop w:val="0"/>
          <w:marBottom w:val="0"/>
          <w:divBdr>
            <w:top w:val="none" w:sz="0" w:space="0" w:color="auto"/>
            <w:left w:val="none" w:sz="0" w:space="0" w:color="auto"/>
            <w:bottom w:val="none" w:sz="0" w:space="0" w:color="auto"/>
            <w:right w:val="none" w:sz="0" w:space="0" w:color="auto"/>
          </w:divBdr>
        </w:div>
        <w:div w:id="1925067755">
          <w:marLeft w:val="0"/>
          <w:marRight w:val="0"/>
          <w:marTop w:val="0"/>
          <w:marBottom w:val="0"/>
          <w:divBdr>
            <w:top w:val="none" w:sz="0" w:space="0" w:color="auto"/>
            <w:left w:val="none" w:sz="0" w:space="0" w:color="auto"/>
            <w:bottom w:val="none" w:sz="0" w:space="0" w:color="auto"/>
            <w:right w:val="none" w:sz="0" w:space="0" w:color="auto"/>
          </w:divBdr>
        </w:div>
        <w:div w:id="1159806972">
          <w:marLeft w:val="0"/>
          <w:marRight w:val="0"/>
          <w:marTop w:val="0"/>
          <w:marBottom w:val="0"/>
          <w:divBdr>
            <w:top w:val="none" w:sz="0" w:space="0" w:color="auto"/>
            <w:left w:val="none" w:sz="0" w:space="0" w:color="auto"/>
            <w:bottom w:val="none" w:sz="0" w:space="0" w:color="auto"/>
            <w:right w:val="none" w:sz="0" w:space="0" w:color="auto"/>
          </w:divBdr>
        </w:div>
        <w:div w:id="807211965">
          <w:marLeft w:val="0"/>
          <w:marRight w:val="0"/>
          <w:marTop w:val="0"/>
          <w:marBottom w:val="0"/>
          <w:divBdr>
            <w:top w:val="none" w:sz="0" w:space="0" w:color="auto"/>
            <w:left w:val="none" w:sz="0" w:space="0" w:color="auto"/>
            <w:bottom w:val="none" w:sz="0" w:space="0" w:color="auto"/>
            <w:right w:val="none" w:sz="0" w:space="0" w:color="auto"/>
          </w:divBdr>
        </w:div>
        <w:div w:id="1569613038">
          <w:marLeft w:val="0"/>
          <w:marRight w:val="0"/>
          <w:marTop w:val="0"/>
          <w:marBottom w:val="0"/>
          <w:divBdr>
            <w:top w:val="none" w:sz="0" w:space="0" w:color="auto"/>
            <w:left w:val="none" w:sz="0" w:space="0" w:color="auto"/>
            <w:bottom w:val="none" w:sz="0" w:space="0" w:color="auto"/>
            <w:right w:val="none" w:sz="0" w:space="0" w:color="auto"/>
          </w:divBdr>
        </w:div>
      </w:divsChild>
    </w:div>
    <w:div w:id="884291624">
      <w:bodyDiv w:val="1"/>
      <w:marLeft w:val="0"/>
      <w:marRight w:val="0"/>
      <w:marTop w:val="0"/>
      <w:marBottom w:val="0"/>
      <w:divBdr>
        <w:top w:val="none" w:sz="0" w:space="0" w:color="auto"/>
        <w:left w:val="none" w:sz="0" w:space="0" w:color="auto"/>
        <w:bottom w:val="none" w:sz="0" w:space="0" w:color="auto"/>
        <w:right w:val="none" w:sz="0" w:space="0" w:color="auto"/>
      </w:divBdr>
      <w:divsChild>
        <w:div w:id="1462111476">
          <w:marLeft w:val="0"/>
          <w:marRight w:val="0"/>
          <w:marTop w:val="0"/>
          <w:marBottom w:val="0"/>
          <w:divBdr>
            <w:top w:val="none" w:sz="0" w:space="0" w:color="auto"/>
            <w:left w:val="none" w:sz="0" w:space="0" w:color="auto"/>
            <w:bottom w:val="none" w:sz="0" w:space="0" w:color="auto"/>
            <w:right w:val="none" w:sz="0" w:space="0" w:color="auto"/>
          </w:divBdr>
        </w:div>
        <w:div w:id="1724938407">
          <w:marLeft w:val="0"/>
          <w:marRight w:val="0"/>
          <w:marTop w:val="0"/>
          <w:marBottom w:val="0"/>
          <w:divBdr>
            <w:top w:val="none" w:sz="0" w:space="0" w:color="auto"/>
            <w:left w:val="none" w:sz="0" w:space="0" w:color="auto"/>
            <w:bottom w:val="none" w:sz="0" w:space="0" w:color="auto"/>
            <w:right w:val="none" w:sz="0" w:space="0" w:color="auto"/>
          </w:divBdr>
        </w:div>
        <w:div w:id="1612084521">
          <w:marLeft w:val="0"/>
          <w:marRight w:val="0"/>
          <w:marTop w:val="0"/>
          <w:marBottom w:val="0"/>
          <w:divBdr>
            <w:top w:val="none" w:sz="0" w:space="0" w:color="auto"/>
            <w:left w:val="none" w:sz="0" w:space="0" w:color="auto"/>
            <w:bottom w:val="none" w:sz="0" w:space="0" w:color="auto"/>
            <w:right w:val="none" w:sz="0" w:space="0" w:color="auto"/>
          </w:divBdr>
        </w:div>
        <w:div w:id="181968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1800</Words>
  <Characters>10260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Barberio</dc:creator>
  <cp:keywords/>
  <dc:description/>
  <cp:lastModifiedBy>Pierfrancesco Casella</cp:lastModifiedBy>
  <cp:revision>7</cp:revision>
  <dcterms:created xsi:type="dcterms:W3CDTF">2026-01-18T22:08:00Z</dcterms:created>
  <dcterms:modified xsi:type="dcterms:W3CDTF">2026-02-10T13:41:00Z</dcterms:modified>
</cp:coreProperties>
</file>